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9E" w:rsidRDefault="00E17899" w:rsidP="004942C6">
      <w:pPr>
        <w:pStyle w:val="a3"/>
        <w:spacing w:before="200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附件 1</w:t>
      </w:r>
    </w:p>
    <w:p w:rsidR="0055289E" w:rsidRDefault="0055289E">
      <w:pPr>
        <w:pStyle w:val="a3"/>
        <w:rPr>
          <w:rFonts w:ascii="黑体"/>
          <w:sz w:val="20"/>
        </w:rPr>
      </w:pPr>
    </w:p>
    <w:p w:rsidR="0055289E" w:rsidRDefault="0055289E">
      <w:pPr>
        <w:pStyle w:val="a3"/>
        <w:spacing w:before="12"/>
        <w:rPr>
          <w:rFonts w:ascii="黑体"/>
          <w:sz w:val="29"/>
        </w:rPr>
      </w:pPr>
    </w:p>
    <w:p w:rsidR="0055289E" w:rsidRDefault="00E17899">
      <w:pPr>
        <w:pStyle w:val="1"/>
        <w:spacing w:line="796" w:lineRule="exact"/>
      </w:pPr>
      <w:r>
        <w:t>江西省研究生工作站报备表</w:t>
      </w:r>
    </w:p>
    <w:p w:rsidR="0055289E" w:rsidRDefault="00E17899">
      <w:pPr>
        <w:pStyle w:val="2"/>
        <w:ind w:right="1914"/>
      </w:pPr>
      <w:r>
        <w:t>（设站企业填报）</w:t>
      </w:r>
    </w:p>
    <w:p w:rsidR="0055289E" w:rsidRDefault="0055289E">
      <w:pPr>
        <w:pStyle w:val="a3"/>
        <w:rPr>
          <w:rFonts w:ascii="楷体"/>
          <w:sz w:val="44"/>
        </w:rPr>
      </w:pPr>
    </w:p>
    <w:p w:rsidR="0055289E" w:rsidRDefault="0055289E">
      <w:pPr>
        <w:pStyle w:val="a3"/>
        <w:rPr>
          <w:rFonts w:ascii="楷体"/>
          <w:sz w:val="44"/>
        </w:rPr>
      </w:pPr>
    </w:p>
    <w:p w:rsidR="0055289E" w:rsidRDefault="0055289E">
      <w:pPr>
        <w:pStyle w:val="a3"/>
        <w:rPr>
          <w:rFonts w:ascii="楷体"/>
          <w:sz w:val="44"/>
        </w:rPr>
      </w:pPr>
    </w:p>
    <w:p w:rsidR="00282E84" w:rsidRDefault="00E17899" w:rsidP="00282E84">
      <w:pPr>
        <w:pStyle w:val="a3"/>
        <w:tabs>
          <w:tab w:val="left" w:pos="8235"/>
        </w:tabs>
        <w:spacing w:before="339" w:after="39"/>
        <w:ind w:left="1427" w:right="1368"/>
        <w:jc w:val="center"/>
        <w:rPr>
          <w:spacing w:val="29"/>
          <w:u w:val="single"/>
        </w:rPr>
      </w:pPr>
      <w:r>
        <w:t>设 站 单 位 全</w:t>
      </w:r>
      <w:r>
        <w:rPr>
          <w:spacing w:val="37"/>
        </w:rPr>
        <w:t xml:space="preserve"> </w:t>
      </w:r>
      <w:r>
        <w:t>称</w:t>
      </w:r>
      <w:r>
        <w:rPr>
          <w:spacing w:val="57"/>
        </w:rPr>
        <w:t xml:space="preserve"> </w:t>
      </w:r>
      <w:r>
        <w:t>：</w:t>
      </w:r>
      <w:r>
        <w:rPr>
          <w:rFonts w:ascii="Times New Roman" w:eastAsia="Times New Roman"/>
          <w:w w:val="99"/>
          <w:u w:val="single"/>
        </w:rPr>
        <w:t xml:space="preserve"> </w:t>
      </w:r>
      <w:r w:rsidR="00A47247">
        <w:rPr>
          <w:rFonts w:ascii="Times New Roman" w:eastAsiaTheme="minorEastAsia" w:hint="eastAsia"/>
          <w:w w:val="99"/>
          <w:u w:val="single"/>
        </w:rPr>
        <w:t>江西同联</w:t>
      </w:r>
      <w:r w:rsidR="00A47247">
        <w:rPr>
          <w:rFonts w:ascii="Times New Roman" w:eastAsiaTheme="minorEastAsia"/>
          <w:w w:val="99"/>
          <w:u w:val="single"/>
        </w:rPr>
        <w:t>城市与交通规划设</w:t>
      </w:r>
      <w:r w:rsidR="00282E84">
        <w:rPr>
          <w:rFonts w:hint="eastAsia"/>
          <w:spacing w:val="29"/>
          <w:u w:val="single"/>
        </w:rPr>
        <w:t xml:space="preserve">                           </w:t>
      </w:r>
    </w:p>
    <w:p w:rsidR="00282E84" w:rsidRPr="00282E84" w:rsidRDefault="00282E84" w:rsidP="00282E84">
      <w:pPr>
        <w:pStyle w:val="a3"/>
        <w:tabs>
          <w:tab w:val="left" w:pos="8235"/>
        </w:tabs>
        <w:spacing w:before="339" w:after="39"/>
        <w:ind w:left="1427" w:right="1368"/>
        <w:jc w:val="center"/>
        <w:rPr>
          <w:rFonts w:ascii="Times New Roman" w:eastAsiaTheme="minorEastAsia"/>
          <w:w w:val="99"/>
          <w:u w:val="single"/>
        </w:rPr>
      </w:pPr>
      <w:r w:rsidRPr="00282E84">
        <w:rPr>
          <w:rFonts w:ascii="Times New Roman" w:eastAsiaTheme="minorEastAsia" w:hint="eastAsia"/>
          <w:w w:val="99"/>
        </w:rPr>
        <w:t xml:space="preserve">         </w:t>
      </w:r>
      <w:r>
        <w:rPr>
          <w:rFonts w:ascii="Times New Roman" w:eastAsiaTheme="minorEastAsia" w:hint="eastAsia"/>
          <w:w w:val="99"/>
        </w:rPr>
        <w:t xml:space="preserve">               </w:t>
      </w:r>
      <w:r w:rsidRPr="00282E84">
        <w:rPr>
          <w:rFonts w:ascii="Times New Roman" w:eastAsiaTheme="minorEastAsia" w:hint="eastAsia"/>
          <w:w w:val="99"/>
          <w:u w:val="single"/>
        </w:rPr>
        <w:t xml:space="preserve">       </w:t>
      </w:r>
      <w:r w:rsidRPr="00282E84">
        <w:rPr>
          <w:rFonts w:ascii="Times New Roman" w:eastAsiaTheme="minorEastAsia" w:hint="eastAsia"/>
          <w:w w:val="99"/>
          <w:u w:val="single"/>
        </w:rPr>
        <w:t>计研究院有限公司</w:t>
      </w:r>
    </w:p>
    <w:p w:rsidR="0055289E" w:rsidRDefault="00E17899" w:rsidP="00282E84">
      <w:pPr>
        <w:pStyle w:val="a3"/>
        <w:tabs>
          <w:tab w:val="left" w:pos="8235"/>
        </w:tabs>
        <w:spacing w:before="339" w:after="39"/>
        <w:ind w:left="1427" w:right="1368"/>
        <w:jc w:val="both"/>
        <w:rPr>
          <w:rFonts w:ascii="Times New Roman" w:eastAsia="Times New Roman"/>
        </w:rPr>
      </w:pPr>
      <w:r>
        <w:rPr>
          <w:spacing w:val="29"/>
        </w:rPr>
        <w:t>单</w:t>
      </w:r>
      <w:r>
        <w:rPr>
          <w:spacing w:val="31"/>
        </w:rPr>
        <w:t>位</w:t>
      </w:r>
      <w:r>
        <w:rPr>
          <w:spacing w:val="29"/>
        </w:rPr>
        <w:t>组织机</w:t>
      </w:r>
      <w:r>
        <w:rPr>
          <w:spacing w:val="31"/>
        </w:rPr>
        <w:t>构</w:t>
      </w:r>
      <w:r>
        <w:rPr>
          <w:spacing w:val="29"/>
        </w:rPr>
        <w:t>代</w:t>
      </w:r>
      <w:r>
        <w:t>码</w:t>
      </w:r>
      <w:r>
        <w:rPr>
          <w:spacing w:val="48"/>
        </w:rPr>
        <w:t xml:space="preserve"> </w:t>
      </w:r>
      <w:r>
        <w:t>：</w:t>
      </w:r>
      <w:r>
        <w:rPr>
          <w:rFonts w:ascii="Times New Roman" w:eastAsia="Times New Roman"/>
          <w:w w:val="99"/>
          <w:u w:val="single"/>
        </w:rPr>
        <w:t xml:space="preserve"> </w:t>
      </w:r>
      <w:r w:rsidR="00A47247">
        <w:rPr>
          <w:rFonts w:ascii="Times New Roman" w:eastAsiaTheme="minorEastAsia"/>
          <w:w w:val="99"/>
          <w:u w:val="single"/>
        </w:rPr>
        <w:t>91360100578791216C</w:t>
      </w:r>
      <w:r>
        <w:rPr>
          <w:rFonts w:ascii="Times New Roman" w:eastAsia="Times New Roman"/>
          <w:u w:val="single"/>
        </w:rPr>
        <w:tab/>
        <w:t xml:space="preserve"> </w:t>
      </w:r>
      <w:r>
        <w:t>单 位 所 属 行 业</w:t>
      </w:r>
      <w:r>
        <w:rPr>
          <w:spacing w:val="94"/>
        </w:rPr>
        <w:t xml:space="preserve"> 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 w:rsidR="00282E84">
        <w:rPr>
          <w:rFonts w:ascii="Times New Roman" w:eastAsiaTheme="minorEastAsia" w:hint="eastAsia"/>
          <w:u w:val="single"/>
        </w:rPr>
        <w:t xml:space="preserve">         </w:t>
      </w:r>
      <w:r w:rsidR="002C1FFB" w:rsidRPr="002C1FFB">
        <w:rPr>
          <w:rFonts w:ascii="宋体" w:eastAsia="宋体" w:hAnsi="宋体" w:cs="宋体" w:hint="eastAsia"/>
          <w:u w:val="single"/>
        </w:rPr>
        <w:t>技术服务业</w:t>
      </w:r>
      <w:r>
        <w:rPr>
          <w:rFonts w:ascii="Times New Roman" w:eastAsia="Times New Roman"/>
          <w:u w:val="single"/>
        </w:rPr>
        <w:tab/>
      </w:r>
    </w:p>
    <w:tbl>
      <w:tblPr>
        <w:tblW w:w="0" w:type="auto"/>
        <w:tblInd w:w="1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953"/>
        <w:gridCol w:w="512"/>
        <w:gridCol w:w="3989"/>
      </w:tblGrid>
      <w:tr w:rsidR="0055289E">
        <w:trPr>
          <w:trHeight w:val="488"/>
        </w:trPr>
        <w:tc>
          <w:tcPr>
            <w:tcW w:w="453" w:type="dxa"/>
          </w:tcPr>
          <w:p w:rsidR="0055289E" w:rsidRDefault="00E17899">
            <w:pPr>
              <w:pStyle w:val="TableParagraph"/>
              <w:spacing w:line="374" w:lineRule="exact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单</w:t>
            </w:r>
          </w:p>
        </w:tc>
        <w:tc>
          <w:tcPr>
            <w:tcW w:w="1953" w:type="dxa"/>
          </w:tcPr>
          <w:p w:rsidR="0055289E" w:rsidRDefault="00E17899">
            <w:pPr>
              <w:pStyle w:val="TableParagraph"/>
              <w:tabs>
                <w:tab w:val="left" w:pos="814"/>
              </w:tabs>
              <w:spacing w:line="374" w:lineRule="exact"/>
              <w:jc w:val="center"/>
              <w:rPr>
                <w:sz w:val="32"/>
              </w:rPr>
            </w:pPr>
            <w:r>
              <w:rPr>
                <w:sz w:val="32"/>
              </w:rPr>
              <w:t>位</w:t>
            </w:r>
            <w:r>
              <w:rPr>
                <w:sz w:val="32"/>
              </w:rPr>
              <w:tab/>
              <w:t>地</w:t>
            </w:r>
          </w:p>
        </w:tc>
        <w:tc>
          <w:tcPr>
            <w:tcW w:w="512" w:type="dxa"/>
          </w:tcPr>
          <w:p w:rsidR="0055289E" w:rsidRDefault="00E17899">
            <w:pPr>
              <w:pStyle w:val="TableParagraph"/>
              <w:spacing w:line="374" w:lineRule="exact"/>
              <w:ind w:righ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址</w:t>
            </w:r>
          </w:p>
        </w:tc>
        <w:tc>
          <w:tcPr>
            <w:tcW w:w="3989" w:type="dxa"/>
          </w:tcPr>
          <w:p w:rsidR="0055289E" w:rsidRDefault="00E17899">
            <w:pPr>
              <w:pStyle w:val="TableParagraph"/>
              <w:tabs>
                <w:tab w:val="left" w:pos="3829"/>
              </w:tabs>
              <w:spacing w:line="374" w:lineRule="exact"/>
              <w:ind w:right="46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：</w:t>
            </w:r>
            <w:r w:rsidR="00A47247">
              <w:rPr>
                <w:rFonts w:ascii="Times New Roman" w:eastAsiaTheme="minorEastAsia" w:hint="eastAsia"/>
                <w:sz w:val="32"/>
                <w:u w:val="single"/>
              </w:rPr>
              <w:t>江西省</w:t>
            </w:r>
            <w:r w:rsidR="00A47247">
              <w:rPr>
                <w:rFonts w:ascii="Times New Roman" w:eastAsiaTheme="minorEastAsia"/>
                <w:sz w:val="32"/>
                <w:u w:val="single"/>
              </w:rPr>
              <w:t>南昌市红谷滩区万达中心</w:t>
            </w:r>
            <w:r w:rsidR="00A47247">
              <w:rPr>
                <w:rFonts w:ascii="Times New Roman" w:eastAsiaTheme="minorEastAsia" w:hint="eastAsia"/>
                <w:sz w:val="32"/>
                <w:u w:val="single"/>
              </w:rPr>
              <w:t>B2</w:t>
            </w:r>
            <w:r w:rsidR="00A47247">
              <w:rPr>
                <w:rFonts w:ascii="Times New Roman" w:eastAsiaTheme="minorEastAsia" w:hint="eastAsia"/>
                <w:sz w:val="32"/>
                <w:u w:val="single"/>
              </w:rPr>
              <w:t>座</w:t>
            </w:r>
            <w:r w:rsidR="00A47247">
              <w:rPr>
                <w:rFonts w:ascii="Times New Roman" w:eastAsiaTheme="minorEastAsia" w:hint="eastAsia"/>
                <w:sz w:val="32"/>
                <w:u w:val="single"/>
              </w:rPr>
              <w:t>2415-2416</w:t>
            </w:r>
            <w:r w:rsidR="00A47247">
              <w:rPr>
                <w:rFonts w:ascii="Times New Roman" w:eastAsiaTheme="minorEastAsia" w:hint="eastAsia"/>
                <w:sz w:val="32"/>
                <w:u w:val="single"/>
              </w:rPr>
              <w:t>室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</w:p>
        </w:tc>
      </w:tr>
      <w:tr w:rsidR="0055289E">
        <w:trPr>
          <w:trHeight w:val="624"/>
        </w:trPr>
        <w:tc>
          <w:tcPr>
            <w:tcW w:w="453" w:type="dxa"/>
          </w:tcPr>
          <w:p w:rsidR="0055289E" w:rsidRDefault="00E17899">
            <w:pPr>
              <w:pStyle w:val="TableParagraph"/>
              <w:spacing w:before="99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单</w:t>
            </w:r>
          </w:p>
        </w:tc>
        <w:tc>
          <w:tcPr>
            <w:tcW w:w="1953" w:type="dxa"/>
          </w:tcPr>
          <w:p w:rsidR="0055289E" w:rsidRDefault="00E17899">
            <w:pPr>
              <w:pStyle w:val="TableParagraph"/>
              <w:tabs>
                <w:tab w:val="left" w:pos="612"/>
                <w:tab w:val="left" w:pos="1222"/>
              </w:tabs>
              <w:spacing w:before="99"/>
              <w:jc w:val="center"/>
              <w:rPr>
                <w:sz w:val="32"/>
              </w:rPr>
            </w:pPr>
            <w:r>
              <w:rPr>
                <w:sz w:val="32"/>
              </w:rPr>
              <w:t>位</w:t>
            </w:r>
            <w:r>
              <w:rPr>
                <w:sz w:val="32"/>
              </w:rPr>
              <w:tab/>
              <w:t>联</w:t>
            </w:r>
            <w:r>
              <w:rPr>
                <w:sz w:val="32"/>
              </w:rPr>
              <w:tab/>
              <w:t>系</w:t>
            </w:r>
          </w:p>
        </w:tc>
        <w:tc>
          <w:tcPr>
            <w:tcW w:w="512" w:type="dxa"/>
          </w:tcPr>
          <w:p w:rsidR="0055289E" w:rsidRDefault="00E17899">
            <w:pPr>
              <w:pStyle w:val="TableParagraph"/>
              <w:spacing w:before="99"/>
              <w:ind w:righ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人</w:t>
            </w:r>
          </w:p>
        </w:tc>
        <w:tc>
          <w:tcPr>
            <w:tcW w:w="3989" w:type="dxa"/>
          </w:tcPr>
          <w:p w:rsidR="0055289E" w:rsidRDefault="00E17899">
            <w:pPr>
              <w:pStyle w:val="TableParagraph"/>
              <w:tabs>
                <w:tab w:val="left" w:pos="3829"/>
              </w:tabs>
              <w:spacing w:before="99"/>
              <w:ind w:right="46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：</w:t>
            </w:r>
            <w:r>
              <w:rPr>
                <w:rFonts w:ascii="Times New Roman" w:eastAsia="Times New Roman"/>
                <w:sz w:val="32"/>
                <w:u w:val="single"/>
              </w:rPr>
              <w:t xml:space="preserve"> </w:t>
            </w:r>
            <w:r w:rsidR="00A47247">
              <w:rPr>
                <w:rFonts w:ascii="Times New Roman" w:eastAsiaTheme="minorEastAsia" w:hint="eastAsia"/>
                <w:sz w:val="32"/>
                <w:u w:val="single"/>
              </w:rPr>
              <w:t>李颖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</w:p>
        </w:tc>
      </w:tr>
      <w:tr w:rsidR="0055289E">
        <w:trPr>
          <w:trHeight w:val="623"/>
        </w:trPr>
        <w:tc>
          <w:tcPr>
            <w:tcW w:w="453" w:type="dxa"/>
          </w:tcPr>
          <w:p w:rsidR="0055289E" w:rsidRDefault="00E17899">
            <w:pPr>
              <w:pStyle w:val="TableParagraph"/>
              <w:spacing w:before="99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联</w:t>
            </w:r>
          </w:p>
        </w:tc>
        <w:tc>
          <w:tcPr>
            <w:tcW w:w="1953" w:type="dxa"/>
          </w:tcPr>
          <w:p w:rsidR="0055289E" w:rsidRDefault="00E17899">
            <w:pPr>
              <w:pStyle w:val="TableParagraph"/>
              <w:tabs>
                <w:tab w:val="left" w:pos="814"/>
              </w:tabs>
              <w:spacing w:before="99"/>
              <w:jc w:val="center"/>
              <w:rPr>
                <w:sz w:val="32"/>
              </w:rPr>
            </w:pPr>
            <w:r>
              <w:rPr>
                <w:sz w:val="32"/>
              </w:rPr>
              <w:t>系</w:t>
            </w:r>
            <w:r>
              <w:rPr>
                <w:sz w:val="32"/>
              </w:rPr>
              <w:tab/>
              <w:t>电</w:t>
            </w:r>
          </w:p>
        </w:tc>
        <w:tc>
          <w:tcPr>
            <w:tcW w:w="512" w:type="dxa"/>
          </w:tcPr>
          <w:p w:rsidR="0055289E" w:rsidRDefault="00E17899">
            <w:pPr>
              <w:pStyle w:val="TableParagraph"/>
              <w:spacing w:before="99"/>
              <w:ind w:righ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话</w:t>
            </w:r>
          </w:p>
        </w:tc>
        <w:tc>
          <w:tcPr>
            <w:tcW w:w="3989" w:type="dxa"/>
          </w:tcPr>
          <w:p w:rsidR="0055289E" w:rsidRDefault="00E17899">
            <w:pPr>
              <w:pStyle w:val="TableParagraph"/>
              <w:tabs>
                <w:tab w:val="left" w:pos="3829"/>
              </w:tabs>
              <w:spacing w:before="99"/>
              <w:ind w:right="46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：</w:t>
            </w:r>
            <w:r>
              <w:rPr>
                <w:rFonts w:ascii="Times New Roman" w:eastAsia="Times New Roman"/>
                <w:sz w:val="32"/>
                <w:u w:val="single"/>
              </w:rPr>
              <w:t xml:space="preserve"> </w:t>
            </w:r>
            <w:r w:rsidR="00A47247">
              <w:rPr>
                <w:rFonts w:ascii="Times New Roman" w:eastAsiaTheme="minorEastAsia"/>
                <w:sz w:val="32"/>
                <w:u w:val="single"/>
              </w:rPr>
              <w:t>15179179806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</w:p>
        </w:tc>
      </w:tr>
      <w:tr w:rsidR="0055289E">
        <w:trPr>
          <w:trHeight w:val="623"/>
        </w:trPr>
        <w:tc>
          <w:tcPr>
            <w:tcW w:w="453" w:type="dxa"/>
          </w:tcPr>
          <w:p w:rsidR="0055289E" w:rsidRDefault="00E17899">
            <w:pPr>
              <w:pStyle w:val="TableParagraph"/>
              <w:spacing w:before="99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电</w:t>
            </w:r>
          </w:p>
        </w:tc>
        <w:tc>
          <w:tcPr>
            <w:tcW w:w="1953" w:type="dxa"/>
          </w:tcPr>
          <w:p w:rsidR="0055289E" w:rsidRDefault="00E17899">
            <w:pPr>
              <w:pStyle w:val="TableParagraph"/>
              <w:tabs>
                <w:tab w:val="left" w:pos="814"/>
              </w:tabs>
              <w:spacing w:before="99"/>
              <w:jc w:val="center"/>
              <w:rPr>
                <w:sz w:val="32"/>
              </w:rPr>
            </w:pPr>
            <w:r>
              <w:rPr>
                <w:sz w:val="32"/>
              </w:rPr>
              <w:t>子</w:t>
            </w:r>
            <w:r>
              <w:rPr>
                <w:sz w:val="32"/>
              </w:rPr>
              <w:tab/>
              <w:t>信</w:t>
            </w:r>
          </w:p>
        </w:tc>
        <w:tc>
          <w:tcPr>
            <w:tcW w:w="512" w:type="dxa"/>
          </w:tcPr>
          <w:p w:rsidR="0055289E" w:rsidRDefault="00E17899">
            <w:pPr>
              <w:pStyle w:val="TableParagraph"/>
              <w:spacing w:before="99"/>
              <w:ind w:righ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箱</w:t>
            </w:r>
          </w:p>
        </w:tc>
        <w:tc>
          <w:tcPr>
            <w:tcW w:w="3989" w:type="dxa"/>
          </w:tcPr>
          <w:p w:rsidR="0055289E" w:rsidRDefault="00E17899">
            <w:pPr>
              <w:pStyle w:val="TableParagraph"/>
              <w:tabs>
                <w:tab w:val="left" w:pos="3829"/>
              </w:tabs>
              <w:spacing w:before="99"/>
              <w:ind w:right="46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：</w:t>
            </w:r>
            <w:r>
              <w:rPr>
                <w:rFonts w:ascii="Times New Roman" w:eastAsia="Times New Roman"/>
                <w:sz w:val="32"/>
                <w:u w:val="single"/>
              </w:rPr>
              <w:t xml:space="preserve"> </w:t>
            </w:r>
            <w:r w:rsidR="00A47247">
              <w:rPr>
                <w:rFonts w:ascii="Times New Roman" w:eastAsiaTheme="minorEastAsia"/>
                <w:sz w:val="32"/>
                <w:u w:val="single"/>
              </w:rPr>
              <w:t>1433221982</w:t>
            </w:r>
            <w:r w:rsidR="00A47247">
              <w:rPr>
                <w:rFonts w:ascii="Times New Roman" w:eastAsiaTheme="minorEastAsia" w:hint="eastAsia"/>
                <w:sz w:val="32"/>
                <w:u w:val="single"/>
              </w:rPr>
              <w:t>@qq.com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</w:p>
        </w:tc>
      </w:tr>
      <w:tr w:rsidR="0055289E">
        <w:trPr>
          <w:trHeight w:val="488"/>
        </w:trPr>
        <w:tc>
          <w:tcPr>
            <w:tcW w:w="453" w:type="dxa"/>
          </w:tcPr>
          <w:p w:rsidR="0055289E" w:rsidRDefault="00E17899">
            <w:pPr>
              <w:pStyle w:val="TableParagraph"/>
              <w:spacing w:before="99" w:line="369" w:lineRule="exact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合</w:t>
            </w:r>
          </w:p>
        </w:tc>
        <w:tc>
          <w:tcPr>
            <w:tcW w:w="1953" w:type="dxa"/>
          </w:tcPr>
          <w:p w:rsidR="0055289E" w:rsidRDefault="00E17899">
            <w:pPr>
              <w:pStyle w:val="TableParagraph"/>
              <w:spacing w:before="99" w:line="369" w:lineRule="exact"/>
              <w:jc w:val="center"/>
              <w:rPr>
                <w:sz w:val="32"/>
              </w:rPr>
            </w:pPr>
            <w:r>
              <w:rPr>
                <w:sz w:val="32"/>
              </w:rPr>
              <w:t>作 高 校 名</w:t>
            </w:r>
          </w:p>
        </w:tc>
        <w:tc>
          <w:tcPr>
            <w:tcW w:w="512" w:type="dxa"/>
          </w:tcPr>
          <w:p w:rsidR="0055289E" w:rsidRDefault="00E17899">
            <w:pPr>
              <w:pStyle w:val="TableParagraph"/>
              <w:spacing w:before="99" w:line="369" w:lineRule="exact"/>
              <w:ind w:right="2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称</w:t>
            </w:r>
          </w:p>
        </w:tc>
        <w:tc>
          <w:tcPr>
            <w:tcW w:w="3989" w:type="dxa"/>
          </w:tcPr>
          <w:p w:rsidR="0055289E" w:rsidRDefault="00E17899">
            <w:pPr>
              <w:pStyle w:val="TableParagraph"/>
              <w:tabs>
                <w:tab w:val="left" w:pos="3829"/>
              </w:tabs>
              <w:spacing w:before="99" w:line="369" w:lineRule="exact"/>
              <w:ind w:right="46"/>
              <w:jc w:val="right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：</w:t>
            </w:r>
            <w:r>
              <w:rPr>
                <w:rFonts w:ascii="Times New Roman" w:eastAsia="Times New Roman"/>
                <w:sz w:val="32"/>
                <w:u w:val="single"/>
              </w:rPr>
              <w:t xml:space="preserve"> </w:t>
            </w:r>
            <w:r w:rsidR="00634F0B">
              <w:rPr>
                <w:rFonts w:ascii="Times New Roman" w:eastAsiaTheme="minorEastAsia" w:hint="eastAsia"/>
                <w:sz w:val="32"/>
                <w:u w:val="single"/>
              </w:rPr>
              <w:t xml:space="preserve">    </w:t>
            </w:r>
            <w:r w:rsidR="00634F0B">
              <w:rPr>
                <w:rFonts w:ascii="Times New Roman" w:eastAsia="Times New Roman"/>
                <w:sz w:val="32"/>
                <w:u w:val="single"/>
              </w:rPr>
              <w:t>南昌航空大学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</w:p>
        </w:tc>
      </w:tr>
    </w:tbl>
    <w:p w:rsidR="0055289E" w:rsidRDefault="0055289E">
      <w:pPr>
        <w:pStyle w:val="a3"/>
        <w:rPr>
          <w:rFonts w:ascii="Times New Roman"/>
          <w:sz w:val="20"/>
        </w:rPr>
      </w:pPr>
    </w:p>
    <w:p w:rsidR="0055289E" w:rsidRDefault="0055289E">
      <w:pPr>
        <w:pStyle w:val="a3"/>
        <w:rPr>
          <w:rFonts w:ascii="Times New Roman"/>
          <w:sz w:val="20"/>
        </w:rPr>
      </w:pPr>
    </w:p>
    <w:p w:rsidR="0055289E" w:rsidRDefault="0055289E">
      <w:pPr>
        <w:pStyle w:val="a3"/>
        <w:rPr>
          <w:rFonts w:ascii="Times New Roman"/>
          <w:sz w:val="20"/>
        </w:rPr>
      </w:pPr>
    </w:p>
    <w:p w:rsidR="0055289E" w:rsidRDefault="0055289E">
      <w:pPr>
        <w:pStyle w:val="a3"/>
        <w:rPr>
          <w:rFonts w:ascii="Times New Roman"/>
          <w:sz w:val="20"/>
        </w:rPr>
      </w:pPr>
    </w:p>
    <w:p w:rsidR="0055289E" w:rsidRDefault="0055289E">
      <w:pPr>
        <w:pStyle w:val="a3"/>
        <w:rPr>
          <w:rFonts w:ascii="Times New Roman"/>
          <w:sz w:val="20"/>
        </w:rPr>
      </w:pPr>
    </w:p>
    <w:p w:rsidR="0055289E" w:rsidRDefault="0055289E">
      <w:pPr>
        <w:pStyle w:val="a3"/>
        <w:spacing w:before="10"/>
        <w:rPr>
          <w:rFonts w:ascii="Times New Roman"/>
          <w:sz w:val="21"/>
        </w:rPr>
      </w:pPr>
    </w:p>
    <w:p w:rsidR="0055289E" w:rsidRDefault="00E17899">
      <w:pPr>
        <w:tabs>
          <w:tab w:val="left" w:pos="2924"/>
          <w:tab w:val="left" w:pos="3649"/>
          <w:tab w:val="left" w:pos="4374"/>
          <w:tab w:val="left" w:pos="5099"/>
          <w:tab w:val="left" w:pos="5823"/>
        </w:tabs>
        <w:spacing w:before="58"/>
        <w:ind w:left="2200"/>
        <w:rPr>
          <w:rFonts w:ascii="宋体" w:eastAsia="宋体"/>
          <w:sz w:val="30"/>
        </w:rPr>
      </w:pPr>
      <w:r>
        <w:rPr>
          <w:rFonts w:ascii="宋体" w:eastAsia="宋体" w:hint="eastAsia"/>
          <w:sz w:val="30"/>
        </w:rPr>
        <w:t>江</w:t>
      </w:r>
      <w:r>
        <w:rPr>
          <w:rFonts w:ascii="宋体" w:eastAsia="宋体" w:hint="eastAsia"/>
          <w:sz w:val="30"/>
        </w:rPr>
        <w:tab/>
        <w:t>西</w:t>
      </w:r>
      <w:r>
        <w:rPr>
          <w:rFonts w:ascii="宋体" w:eastAsia="宋体" w:hint="eastAsia"/>
          <w:sz w:val="30"/>
        </w:rPr>
        <w:tab/>
        <w:t>省</w:t>
      </w:r>
      <w:r>
        <w:rPr>
          <w:rFonts w:ascii="宋体" w:eastAsia="宋体" w:hint="eastAsia"/>
          <w:sz w:val="30"/>
        </w:rPr>
        <w:tab/>
        <w:t>教</w:t>
      </w:r>
      <w:r>
        <w:rPr>
          <w:rFonts w:ascii="宋体" w:eastAsia="宋体" w:hint="eastAsia"/>
          <w:sz w:val="30"/>
        </w:rPr>
        <w:tab/>
        <w:t>育</w:t>
      </w:r>
      <w:r>
        <w:rPr>
          <w:rFonts w:ascii="宋体" w:eastAsia="宋体" w:hint="eastAsia"/>
          <w:sz w:val="30"/>
        </w:rPr>
        <w:tab/>
        <w:t>厅</w:t>
      </w:r>
    </w:p>
    <w:p w:rsidR="0055289E" w:rsidRDefault="00E17899">
      <w:pPr>
        <w:spacing w:before="96" w:line="300" w:lineRule="auto"/>
        <w:ind w:left="2200" w:right="2665"/>
        <w:rPr>
          <w:rFonts w:ascii="宋体" w:eastAsia="宋体"/>
          <w:sz w:val="30"/>
        </w:rPr>
      </w:pPr>
      <w:r>
        <w:rPr>
          <w:rFonts w:ascii="宋体" w:eastAsia="宋体" w:hint="eastAsia"/>
          <w:spacing w:val="25"/>
          <w:sz w:val="30"/>
        </w:rPr>
        <w:t>江 西 省 科 学 技 术 厅 制表</w:t>
      </w:r>
      <w:r>
        <w:rPr>
          <w:rFonts w:ascii="宋体" w:eastAsia="宋体" w:hint="eastAsia"/>
          <w:spacing w:val="-28"/>
          <w:sz w:val="30"/>
        </w:rPr>
        <w:t>江 西 省 工 业 和 信 息 化 厅</w:t>
      </w:r>
    </w:p>
    <w:p w:rsidR="0055289E" w:rsidRDefault="0055289E">
      <w:pPr>
        <w:spacing w:line="300" w:lineRule="auto"/>
        <w:rPr>
          <w:rFonts w:ascii="宋体" w:eastAsia="宋体"/>
          <w:sz w:val="30"/>
        </w:rPr>
        <w:sectPr w:rsidR="0055289E">
          <w:pgSz w:w="11910" w:h="16840"/>
          <w:pgMar w:top="1580" w:right="1140" w:bottom="280" w:left="11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356"/>
        <w:gridCol w:w="911"/>
        <w:gridCol w:w="1237"/>
        <w:gridCol w:w="887"/>
        <w:gridCol w:w="566"/>
        <w:gridCol w:w="1079"/>
        <w:gridCol w:w="195"/>
        <w:gridCol w:w="1510"/>
      </w:tblGrid>
      <w:tr w:rsidR="0055289E">
        <w:trPr>
          <w:trHeight w:val="720"/>
        </w:trPr>
        <w:tc>
          <w:tcPr>
            <w:tcW w:w="1627" w:type="dxa"/>
          </w:tcPr>
          <w:p w:rsidR="0055289E" w:rsidRDefault="00E17899">
            <w:pPr>
              <w:pStyle w:val="TableParagraph"/>
              <w:spacing w:before="1" w:line="360" w:lineRule="exact"/>
              <w:ind w:left="333" w:right="321" w:firstLine="180"/>
              <w:rPr>
                <w:sz w:val="24"/>
              </w:rPr>
            </w:pPr>
            <w:r>
              <w:rPr>
                <w:sz w:val="24"/>
              </w:rPr>
              <w:lastRenderedPageBreak/>
              <w:t>设 站单位名称</w:t>
            </w:r>
          </w:p>
        </w:tc>
        <w:tc>
          <w:tcPr>
            <w:tcW w:w="7741" w:type="dxa"/>
            <w:gridSpan w:val="8"/>
          </w:tcPr>
          <w:p w:rsidR="0055289E" w:rsidRDefault="00A47247">
            <w:pPr>
              <w:pStyle w:val="TableParagraph"/>
              <w:rPr>
                <w:rFonts w:ascii="Times New Roman"/>
                <w:sz w:val="24"/>
              </w:rPr>
            </w:pPr>
            <w:r w:rsidRPr="00A47247">
              <w:rPr>
                <w:rFonts w:ascii="Times New Roman" w:hint="eastAsia"/>
                <w:sz w:val="24"/>
              </w:rPr>
              <w:t>江西同联城市与交通规划设计研究院有限公司</w:t>
            </w:r>
          </w:p>
        </w:tc>
      </w:tr>
      <w:tr w:rsidR="0055289E">
        <w:trPr>
          <w:trHeight w:val="565"/>
        </w:trPr>
        <w:tc>
          <w:tcPr>
            <w:tcW w:w="1627" w:type="dxa"/>
          </w:tcPr>
          <w:p w:rsidR="0055289E" w:rsidRDefault="00E17899">
            <w:pPr>
              <w:pStyle w:val="TableParagraph"/>
              <w:spacing w:before="151"/>
              <w:ind w:left="333"/>
              <w:rPr>
                <w:sz w:val="24"/>
              </w:rPr>
            </w:pPr>
            <w:r>
              <w:rPr>
                <w:sz w:val="24"/>
              </w:rPr>
              <w:t>企业规模</w:t>
            </w:r>
          </w:p>
        </w:tc>
        <w:tc>
          <w:tcPr>
            <w:tcW w:w="1356" w:type="dxa"/>
          </w:tcPr>
          <w:p w:rsidR="0055289E" w:rsidRDefault="00A472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小型</w:t>
            </w:r>
            <w:r>
              <w:rPr>
                <w:rFonts w:ascii="Times New Roman"/>
                <w:sz w:val="24"/>
              </w:rPr>
              <w:t>企业</w:t>
            </w:r>
          </w:p>
        </w:tc>
        <w:tc>
          <w:tcPr>
            <w:tcW w:w="4680" w:type="dxa"/>
            <w:gridSpan w:val="5"/>
          </w:tcPr>
          <w:p w:rsidR="0055289E" w:rsidRDefault="00E17899">
            <w:pPr>
              <w:pStyle w:val="TableParagraph"/>
              <w:spacing w:before="151"/>
              <w:ind w:left="1504"/>
              <w:rPr>
                <w:sz w:val="24"/>
              </w:rPr>
            </w:pPr>
            <w:r>
              <w:rPr>
                <w:sz w:val="24"/>
              </w:rPr>
              <w:t>是否公益性企业</w:t>
            </w:r>
          </w:p>
        </w:tc>
        <w:tc>
          <w:tcPr>
            <w:tcW w:w="1705" w:type="dxa"/>
            <w:gridSpan w:val="2"/>
          </w:tcPr>
          <w:p w:rsidR="0055289E" w:rsidRDefault="00A47247" w:rsidP="000B468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否</w:t>
            </w:r>
          </w:p>
        </w:tc>
      </w:tr>
      <w:tr w:rsidR="0055289E">
        <w:trPr>
          <w:trHeight w:val="720"/>
        </w:trPr>
        <w:tc>
          <w:tcPr>
            <w:tcW w:w="1627" w:type="dxa"/>
          </w:tcPr>
          <w:p w:rsidR="0055289E" w:rsidRDefault="00E17899">
            <w:pPr>
              <w:pStyle w:val="TableParagraph"/>
              <w:spacing w:line="360" w:lineRule="exact"/>
              <w:ind w:left="573" w:right="321" w:hanging="240"/>
              <w:rPr>
                <w:sz w:val="24"/>
              </w:rPr>
            </w:pPr>
            <w:r>
              <w:rPr>
                <w:sz w:val="24"/>
              </w:rPr>
              <w:t>企业信用情况</w:t>
            </w:r>
          </w:p>
        </w:tc>
        <w:tc>
          <w:tcPr>
            <w:tcW w:w="1356" w:type="dxa"/>
          </w:tcPr>
          <w:p w:rsidR="0055289E" w:rsidRDefault="00A47247" w:rsidP="0099427A">
            <w:pPr>
              <w:pStyle w:val="TableParagraph"/>
              <w:ind w:firstLineChars="100" w:firstLine="24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良好</w:t>
            </w:r>
          </w:p>
        </w:tc>
        <w:tc>
          <w:tcPr>
            <w:tcW w:w="4680" w:type="dxa"/>
            <w:gridSpan w:val="5"/>
          </w:tcPr>
          <w:p w:rsidR="0055289E" w:rsidRDefault="00E17899">
            <w:pPr>
              <w:pStyle w:val="TableParagraph"/>
              <w:spacing w:before="228"/>
              <w:ind w:left="75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2021 </w:t>
            </w:r>
            <w:r>
              <w:rPr>
                <w:sz w:val="24"/>
              </w:rPr>
              <w:t>年研发经费投入（万元）</w:t>
            </w:r>
          </w:p>
        </w:tc>
        <w:tc>
          <w:tcPr>
            <w:tcW w:w="1705" w:type="dxa"/>
            <w:gridSpan w:val="2"/>
          </w:tcPr>
          <w:p w:rsidR="0055289E" w:rsidRDefault="00814B27" w:rsidP="000B468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55289E">
        <w:trPr>
          <w:trHeight w:val="1144"/>
        </w:trPr>
        <w:tc>
          <w:tcPr>
            <w:tcW w:w="1627" w:type="dxa"/>
          </w:tcPr>
          <w:p w:rsidR="0055289E" w:rsidRDefault="0055289E">
            <w:pPr>
              <w:pStyle w:val="TableParagraph"/>
              <w:spacing w:before="7"/>
              <w:rPr>
                <w:rFonts w:ascii="宋体"/>
                <w:sz w:val="20"/>
              </w:rPr>
            </w:pPr>
          </w:p>
          <w:p w:rsidR="0055289E" w:rsidRDefault="00E17899">
            <w:pPr>
              <w:pStyle w:val="TableParagraph"/>
              <w:spacing w:line="242" w:lineRule="auto"/>
              <w:ind w:left="371" w:right="321" w:hanging="39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专职研发人员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人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356" w:type="dxa"/>
          </w:tcPr>
          <w:p w:rsidR="0099427A" w:rsidRDefault="0099427A" w:rsidP="0099427A">
            <w:pPr>
              <w:pStyle w:val="TableParagraph"/>
              <w:ind w:firstLineChars="100" w:firstLine="240"/>
              <w:rPr>
                <w:rFonts w:ascii="Times New Roman"/>
                <w:sz w:val="24"/>
              </w:rPr>
            </w:pPr>
          </w:p>
          <w:p w:rsidR="0099427A" w:rsidRDefault="0099427A" w:rsidP="0099427A">
            <w:pPr>
              <w:pStyle w:val="TableParagraph"/>
              <w:ind w:firstLineChars="100" w:firstLine="240"/>
              <w:rPr>
                <w:rFonts w:ascii="Times New Roman"/>
                <w:sz w:val="24"/>
              </w:rPr>
            </w:pPr>
          </w:p>
          <w:p w:rsidR="0055289E" w:rsidRDefault="0099427A" w:rsidP="0099427A">
            <w:pPr>
              <w:pStyle w:val="TableParagraph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4</w:t>
            </w:r>
          </w:p>
        </w:tc>
        <w:tc>
          <w:tcPr>
            <w:tcW w:w="911" w:type="dxa"/>
          </w:tcPr>
          <w:p w:rsidR="0055289E" w:rsidRDefault="0055289E">
            <w:pPr>
              <w:pStyle w:val="TableParagraph"/>
              <w:spacing w:before="10"/>
              <w:rPr>
                <w:rFonts w:ascii="宋体"/>
                <w:sz w:val="32"/>
              </w:rPr>
            </w:pPr>
          </w:p>
          <w:p w:rsidR="0055289E" w:rsidRDefault="00E1789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其中</w:t>
            </w:r>
          </w:p>
        </w:tc>
        <w:tc>
          <w:tcPr>
            <w:tcW w:w="1237" w:type="dxa"/>
          </w:tcPr>
          <w:p w:rsidR="0055289E" w:rsidRDefault="00E17899">
            <w:pPr>
              <w:pStyle w:val="TableParagraph"/>
              <w:spacing w:before="108" w:line="242" w:lineRule="auto"/>
              <w:ind w:left="144" w:right="120"/>
              <w:jc w:val="both"/>
              <w:rPr>
                <w:sz w:val="24"/>
              </w:rPr>
            </w:pPr>
            <w:r>
              <w:rPr>
                <w:sz w:val="24"/>
              </w:rPr>
              <w:t>有国家级学术头衔的人员数</w:t>
            </w:r>
          </w:p>
        </w:tc>
        <w:tc>
          <w:tcPr>
            <w:tcW w:w="1453" w:type="dxa"/>
            <w:gridSpan w:val="2"/>
          </w:tcPr>
          <w:p w:rsidR="0055289E" w:rsidRDefault="00A472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0</w:t>
            </w:r>
          </w:p>
        </w:tc>
        <w:tc>
          <w:tcPr>
            <w:tcW w:w="1274" w:type="dxa"/>
            <w:gridSpan w:val="2"/>
          </w:tcPr>
          <w:p w:rsidR="0055289E" w:rsidRDefault="00E17899">
            <w:pPr>
              <w:pStyle w:val="TableParagraph"/>
              <w:spacing w:before="108" w:line="242" w:lineRule="auto"/>
              <w:ind w:left="166" w:right="135"/>
              <w:jc w:val="both"/>
              <w:rPr>
                <w:sz w:val="24"/>
              </w:rPr>
            </w:pPr>
            <w:r>
              <w:rPr>
                <w:sz w:val="24"/>
              </w:rPr>
              <w:t>有省级学术头衔的人员数</w:t>
            </w:r>
          </w:p>
        </w:tc>
        <w:tc>
          <w:tcPr>
            <w:tcW w:w="1510" w:type="dxa"/>
          </w:tcPr>
          <w:p w:rsidR="0055289E" w:rsidRDefault="00A472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0</w:t>
            </w:r>
          </w:p>
        </w:tc>
      </w:tr>
      <w:tr w:rsidR="0055289E">
        <w:trPr>
          <w:trHeight w:val="624"/>
        </w:trPr>
        <w:tc>
          <w:tcPr>
            <w:tcW w:w="9368" w:type="dxa"/>
            <w:gridSpan w:val="9"/>
          </w:tcPr>
          <w:p w:rsidR="0055289E" w:rsidRDefault="00E17899">
            <w:pPr>
              <w:pStyle w:val="TableParagraph"/>
              <w:spacing w:before="3"/>
              <w:ind w:left="10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市（厅）级及以上科技创新平台情况</w:t>
            </w:r>
          </w:p>
          <w:p w:rsidR="0055289E" w:rsidRDefault="00E17899">
            <w:pPr>
              <w:pStyle w:val="TableParagraph"/>
              <w:spacing w:before="4" w:line="289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（重点实验室、工程技术研究中心、企业技术中心等，需提供证明材料）</w:t>
            </w:r>
          </w:p>
        </w:tc>
      </w:tr>
      <w:tr w:rsidR="0055289E">
        <w:trPr>
          <w:trHeight w:val="655"/>
        </w:trPr>
        <w:tc>
          <w:tcPr>
            <w:tcW w:w="2983" w:type="dxa"/>
            <w:gridSpan w:val="2"/>
          </w:tcPr>
          <w:p w:rsidR="0055289E" w:rsidRDefault="00E17899">
            <w:pPr>
              <w:pStyle w:val="TableParagraph"/>
              <w:spacing w:before="175"/>
              <w:ind w:left="989" w:right="983"/>
              <w:jc w:val="center"/>
              <w:rPr>
                <w:sz w:val="24"/>
              </w:rPr>
            </w:pPr>
            <w:r>
              <w:rPr>
                <w:sz w:val="24"/>
              </w:rPr>
              <w:t>平台名称</w:t>
            </w:r>
          </w:p>
        </w:tc>
        <w:tc>
          <w:tcPr>
            <w:tcW w:w="3035" w:type="dxa"/>
            <w:gridSpan w:val="3"/>
          </w:tcPr>
          <w:p w:rsidR="0055289E" w:rsidRDefault="00E17899">
            <w:pPr>
              <w:pStyle w:val="TableParagraph"/>
              <w:spacing w:before="175"/>
              <w:ind w:left="676"/>
              <w:rPr>
                <w:sz w:val="24"/>
              </w:rPr>
            </w:pPr>
            <w:r>
              <w:rPr>
                <w:sz w:val="24"/>
              </w:rPr>
              <w:t>平台类别、级别</w:t>
            </w:r>
          </w:p>
        </w:tc>
        <w:tc>
          <w:tcPr>
            <w:tcW w:w="1840" w:type="dxa"/>
            <w:gridSpan w:val="3"/>
          </w:tcPr>
          <w:p w:rsidR="0055289E" w:rsidRDefault="00E17899">
            <w:pPr>
              <w:pStyle w:val="TableParagraph"/>
              <w:spacing w:before="175"/>
              <w:ind w:left="444"/>
              <w:rPr>
                <w:sz w:val="24"/>
              </w:rPr>
            </w:pPr>
            <w:r>
              <w:rPr>
                <w:sz w:val="24"/>
              </w:rPr>
              <w:t>批准单位</w:t>
            </w:r>
          </w:p>
        </w:tc>
        <w:tc>
          <w:tcPr>
            <w:tcW w:w="1510" w:type="dxa"/>
          </w:tcPr>
          <w:p w:rsidR="0055289E" w:rsidRDefault="00E17899">
            <w:pPr>
              <w:pStyle w:val="TableParagraph"/>
              <w:spacing w:before="1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获批时间</w:t>
            </w:r>
          </w:p>
        </w:tc>
      </w:tr>
      <w:tr w:rsidR="0055289E">
        <w:trPr>
          <w:trHeight w:val="584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605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614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613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613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1201"/>
        </w:trPr>
        <w:tc>
          <w:tcPr>
            <w:tcW w:w="9368" w:type="dxa"/>
            <w:gridSpan w:val="9"/>
          </w:tcPr>
          <w:p w:rsidR="0055289E" w:rsidRDefault="00E17899">
            <w:pPr>
              <w:pStyle w:val="TableParagraph"/>
              <w:spacing w:before="88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可获得优先支持情况</w:t>
            </w:r>
          </w:p>
          <w:p w:rsidR="0055289E" w:rsidRDefault="00E17899">
            <w:pPr>
              <w:pStyle w:val="TableParagraph"/>
              <w:spacing w:before="50" w:line="280" w:lineRule="auto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院士工作站、博士后科研工作站、省级及以上制造业</w:t>
            </w:r>
            <w:r>
              <w:rPr>
                <w:sz w:val="24"/>
              </w:rPr>
              <w:t>（技术产业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8"/>
                <w:sz w:val="24"/>
              </w:rPr>
              <w:t>、重点实验室、工程</w:t>
            </w:r>
            <w:r>
              <w:rPr>
                <w:sz w:val="24"/>
              </w:rPr>
              <w:t>技术研究中心、企业技术中心、产业技术研究院等，需提供证明材料）</w:t>
            </w:r>
          </w:p>
        </w:tc>
      </w:tr>
      <w:tr w:rsidR="0055289E">
        <w:trPr>
          <w:trHeight w:val="614"/>
        </w:trPr>
        <w:tc>
          <w:tcPr>
            <w:tcW w:w="2983" w:type="dxa"/>
            <w:gridSpan w:val="2"/>
          </w:tcPr>
          <w:p w:rsidR="0055289E" w:rsidRDefault="00E17899">
            <w:pPr>
              <w:pStyle w:val="TableParagraph"/>
              <w:spacing w:before="154"/>
              <w:ind w:left="989" w:right="983"/>
              <w:jc w:val="center"/>
              <w:rPr>
                <w:sz w:val="24"/>
              </w:rPr>
            </w:pPr>
            <w:r>
              <w:rPr>
                <w:sz w:val="24"/>
              </w:rPr>
              <w:t>平台名称</w:t>
            </w:r>
          </w:p>
        </w:tc>
        <w:tc>
          <w:tcPr>
            <w:tcW w:w="3035" w:type="dxa"/>
            <w:gridSpan w:val="3"/>
          </w:tcPr>
          <w:p w:rsidR="0055289E" w:rsidRDefault="00E17899">
            <w:pPr>
              <w:pStyle w:val="TableParagraph"/>
              <w:spacing w:before="154"/>
              <w:ind w:left="676"/>
              <w:rPr>
                <w:sz w:val="24"/>
              </w:rPr>
            </w:pPr>
            <w:r>
              <w:rPr>
                <w:sz w:val="24"/>
              </w:rPr>
              <w:t>平台类别、级别</w:t>
            </w:r>
          </w:p>
        </w:tc>
        <w:tc>
          <w:tcPr>
            <w:tcW w:w="1840" w:type="dxa"/>
            <w:gridSpan w:val="3"/>
          </w:tcPr>
          <w:p w:rsidR="0055289E" w:rsidRDefault="00E17899">
            <w:pPr>
              <w:pStyle w:val="TableParagraph"/>
              <w:spacing w:before="154"/>
              <w:ind w:left="444"/>
              <w:rPr>
                <w:sz w:val="24"/>
              </w:rPr>
            </w:pPr>
            <w:r>
              <w:rPr>
                <w:sz w:val="24"/>
              </w:rPr>
              <w:t>批准单位</w:t>
            </w:r>
          </w:p>
        </w:tc>
        <w:tc>
          <w:tcPr>
            <w:tcW w:w="1510" w:type="dxa"/>
          </w:tcPr>
          <w:p w:rsidR="0055289E" w:rsidRDefault="00E17899">
            <w:pPr>
              <w:pStyle w:val="TableParagraph"/>
              <w:spacing w:before="15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获批时间</w:t>
            </w:r>
          </w:p>
        </w:tc>
      </w:tr>
      <w:tr w:rsidR="0055289E">
        <w:trPr>
          <w:trHeight w:val="500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500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500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500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500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500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500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613"/>
        </w:trPr>
        <w:tc>
          <w:tcPr>
            <w:tcW w:w="2983" w:type="dxa"/>
            <w:gridSpan w:val="2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35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gridSpan w:val="3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0" w:type="dxa"/>
          </w:tcPr>
          <w:p w:rsidR="0055289E" w:rsidRDefault="005528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289E">
        <w:trPr>
          <w:trHeight w:val="622"/>
        </w:trPr>
        <w:tc>
          <w:tcPr>
            <w:tcW w:w="9368" w:type="dxa"/>
            <w:gridSpan w:val="9"/>
          </w:tcPr>
          <w:p w:rsidR="0055289E" w:rsidRDefault="00E17899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设站单位与高校的合作情况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11"/>
                <w:sz w:val="24"/>
              </w:rPr>
              <w:t xml:space="preserve">分条目列出，限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pacing w:val="-7"/>
                <w:sz w:val="24"/>
              </w:rPr>
              <w:t>字以内。其中，联合承担的纵向和横</w:t>
            </w:r>
          </w:p>
          <w:p w:rsidR="0055289E" w:rsidRDefault="00E17899">
            <w:pPr>
              <w:pStyle w:val="TableParagraph"/>
              <w:spacing w:before="4" w:line="28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向项目或成果限填具有代表性的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项，需填写项目名称、批准单位、获批时间、项目内</w:t>
            </w:r>
          </w:p>
        </w:tc>
      </w:tr>
    </w:tbl>
    <w:p w:rsidR="0055289E" w:rsidRDefault="0055289E">
      <w:pPr>
        <w:spacing w:line="286" w:lineRule="exact"/>
        <w:rPr>
          <w:sz w:val="24"/>
        </w:rPr>
        <w:sectPr w:rsidR="0055289E">
          <w:pgSz w:w="11910" w:h="16840"/>
          <w:pgMar w:top="1220" w:right="1140" w:bottom="280" w:left="1160" w:header="720" w:footer="720" w:gutter="0"/>
          <w:cols w:space="720"/>
        </w:sectPr>
      </w:pPr>
    </w:p>
    <w:p w:rsidR="0055289E" w:rsidRDefault="00140D7C">
      <w:pPr>
        <w:spacing w:before="43"/>
        <w:ind w:left="212"/>
        <w:rPr>
          <w:sz w:val="24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1104265</wp:posOffset>
                </wp:positionV>
                <wp:extent cx="5959475" cy="8796020"/>
                <wp:effectExtent l="9525" t="323215" r="12700" b="0"/>
                <wp:wrapNone/>
                <wp:docPr id="20" name="任意多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8796020"/>
                        </a:xfrm>
                        <a:custGeom>
                          <a:avLst/>
                          <a:gdLst>
                            <a:gd name="T0" fmla="*/ 0 w 9385"/>
                            <a:gd name="T1" fmla="*/ -487 h 13852"/>
                            <a:gd name="T2" fmla="*/ 9385 w 9385"/>
                            <a:gd name="T3" fmla="*/ -487 h 13852"/>
                            <a:gd name="T4" fmla="*/ 0 w 9385"/>
                            <a:gd name="T5" fmla="*/ -64 h 13852"/>
                            <a:gd name="T6" fmla="*/ 9385 w 9385"/>
                            <a:gd name="T7" fmla="*/ -64 h 13852"/>
                            <a:gd name="T8" fmla="*/ 0 w 9385"/>
                            <a:gd name="T9" fmla="*/ 13360 h 13852"/>
                            <a:gd name="T10" fmla="*/ 9385 w 9385"/>
                            <a:gd name="T11" fmla="*/ 13360 h 13852"/>
                            <a:gd name="T12" fmla="*/ 5 w 9385"/>
                            <a:gd name="T13" fmla="*/ -492 h 13852"/>
                            <a:gd name="T14" fmla="*/ 5 w 9385"/>
                            <a:gd name="T15" fmla="*/ 13355 h 13852"/>
                            <a:gd name="T16" fmla="*/ 9380 w 9385"/>
                            <a:gd name="T17" fmla="*/ -492 h 13852"/>
                            <a:gd name="T18" fmla="*/ 9380 w 9385"/>
                            <a:gd name="T19" fmla="*/ 13355 h 13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385" h="13852">
                              <a:moveTo>
                                <a:pt x="0" y="-487"/>
                              </a:moveTo>
                              <a:lnTo>
                                <a:pt x="9385" y="-487"/>
                              </a:lnTo>
                              <a:moveTo>
                                <a:pt x="0" y="-64"/>
                              </a:moveTo>
                              <a:lnTo>
                                <a:pt x="9385" y="-64"/>
                              </a:lnTo>
                              <a:moveTo>
                                <a:pt x="0" y="13360"/>
                              </a:moveTo>
                              <a:lnTo>
                                <a:pt x="9385" y="13360"/>
                              </a:lnTo>
                              <a:moveTo>
                                <a:pt x="5" y="-492"/>
                              </a:moveTo>
                              <a:lnTo>
                                <a:pt x="5" y="13355"/>
                              </a:lnTo>
                              <a:moveTo>
                                <a:pt x="9380" y="-492"/>
                              </a:moveTo>
                              <a:lnTo>
                                <a:pt x="9380" y="133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D56A" id="任意多边形 2" o:spid="_x0000_s1026" style="position:absolute;left:0;text-align:left;margin-left:63pt;margin-top:86.95pt;width:469.25pt;height:692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5,1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" path="m,-487r9385,m,-64r9385,m,13360r9385,m5,-492r,13847m9380,-492r,13847e" filled="f" strokeweight=".48pt">
                <v:path o:connecttype="custom" o:connectlocs="0,-309245;5959475,-309245;0,-40640;5959475,-40640;0,8483600;5959475,8483600;3175,-312420;3175,8480425;5956300,-312420;5956300,8480425" o:connectangles="0,0,0,0,0,0,0,0,0,0"/>
                <w10:wrap anchorx="page" anchory="page"/>
              </v:shape>
            </w:pict>
          </mc:Fallback>
        </mc:AlternateContent>
      </w:r>
      <w:r w:rsidR="00E17899">
        <w:rPr>
          <w:sz w:val="24"/>
        </w:rPr>
        <w:t>容、取得的成果等内容，并提供证明材料）</w:t>
      </w:r>
    </w:p>
    <w:p w:rsidR="000E0F12" w:rsidRDefault="00EB06A6" w:rsidP="00235CDB">
      <w:pPr>
        <w:spacing w:before="43"/>
        <w:ind w:left="212"/>
        <w:rPr>
          <w:sz w:val="24"/>
        </w:rPr>
        <w:sectPr w:rsidR="000E0F12">
          <w:pgSz w:w="11910" w:h="16840"/>
          <w:pgMar w:top="1200" w:right="1140" w:bottom="280" w:left="1160" w:header="720" w:footer="720" w:gutter="0"/>
          <w:cols w:space="720"/>
        </w:sectPr>
      </w:pPr>
      <w:r>
        <w:rPr>
          <w:rFonts w:hint="eastAsia"/>
          <w:sz w:val="24"/>
        </w:rPr>
        <w:t xml:space="preserve">   </w:t>
      </w:r>
    </w:p>
    <w:p w:rsidR="0055289E" w:rsidRDefault="00140D7C">
      <w:pPr>
        <w:spacing w:before="148"/>
        <w:ind w:left="1894" w:right="1915"/>
        <w:jc w:val="center"/>
        <w:rPr>
          <w:sz w:val="24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808990</wp:posOffset>
                </wp:positionV>
                <wp:extent cx="5959475" cy="9091295"/>
                <wp:effectExtent l="9525" t="27940" r="12700" b="0"/>
                <wp:wrapNone/>
                <wp:docPr id="18" name="任意多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9091295"/>
                        </a:xfrm>
                        <a:custGeom>
                          <a:avLst/>
                          <a:gdLst>
                            <a:gd name="T0" fmla="*/ 0 w 9385"/>
                            <a:gd name="T1" fmla="*/ -22 h 14317"/>
                            <a:gd name="T2" fmla="*/ 9385 w 9385"/>
                            <a:gd name="T3" fmla="*/ -22 h 14317"/>
                            <a:gd name="T4" fmla="*/ 0 w 9385"/>
                            <a:gd name="T5" fmla="*/ 554 h 14317"/>
                            <a:gd name="T6" fmla="*/ 9385 w 9385"/>
                            <a:gd name="T7" fmla="*/ 554 h 14317"/>
                            <a:gd name="T8" fmla="*/ 0 w 9385"/>
                            <a:gd name="T9" fmla="*/ 14290 h 14317"/>
                            <a:gd name="T10" fmla="*/ 9385 w 9385"/>
                            <a:gd name="T11" fmla="*/ 14290 h 14317"/>
                            <a:gd name="T12" fmla="*/ 5 w 9385"/>
                            <a:gd name="T13" fmla="*/ -27 h 14317"/>
                            <a:gd name="T14" fmla="*/ 5 w 9385"/>
                            <a:gd name="T15" fmla="*/ 14285 h 14317"/>
                            <a:gd name="T16" fmla="*/ 9380 w 9385"/>
                            <a:gd name="T17" fmla="*/ -27 h 14317"/>
                            <a:gd name="T18" fmla="*/ 9380 w 9385"/>
                            <a:gd name="T19" fmla="*/ 14285 h 14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385" h="14317">
                              <a:moveTo>
                                <a:pt x="0" y="-22"/>
                              </a:moveTo>
                              <a:lnTo>
                                <a:pt x="9385" y="-22"/>
                              </a:lnTo>
                              <a:moveTo>
                                <a:pt x="0" y="554"/>
                              </a:moveTo>
                              <a:lnTo>
                                <a:pt x="9385" y="554"/>
                              </a:lnTo>
                              <a:moveTo>
                                <a:pt x="0" y="14290"/>
                              </a:moveTo>
                              <a:lnTo>
                                <a:pt x="9385" y="14290"/>
                              </a:lnTo>
                              <a:moveTo>
                                <a:pt x="5" y="-27"/>
                              </a:moveTo>
                              <a:lnTo>
                                <a:pt x="5" y="14285"/>
                              </a:lnTo>
                              <a:moveTo>
                                <a:pt x="9380" y="-27"/>
                              </a:moveTo>
                              <a:lnTo>
                                <a:pt x="9380" y="1428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29EC" id="任意多边形 3" o:spid="_x0000_s1026" style="position:absolute;left:0;text-align:left;margin-left:63pt;margin-top:63.7pt;width:469.25pt;height:715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5,14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" path="m,-22r9385,m,554r9385,m,14290r9385,m5,-27r,14312m9380,-27r,14312e" filled="f" strokeweight=".48pt">
                <v:path o:connecttype="custom" o:connectlocs="0,-13970;5959475,-13970;0,351790;5959475,351790;0,9074150;5959475,9074150;3175,-17145;3175,9070975;5956300,-17145;5956300,9070975" o:connectangles="0,0,0,0,0,0,0,0,0,0"/>
                <w10:wrap anchorx="page" anchory="page"/>
              </v:shape>
            </w:pict>
          </mc:Fallback>
        </mc:AlternateContent>
      </w:r>
      <w:r w:rsidR="00E17899">
        <w:rPr>
          <w:sz w:val="24"/>
        </w:rPr>
        <w:t>工作站条件保障情况</w:t>
      </w:r>
    </w:p>
    <w:p w:rsidR="0055289E" w:rsidRDefault="00E17899">
      <w:pPr>
        <w:pStyle w:val="a4"/>
        <w:numPr>
          <w:ilvl w:val="0"/>
          <w:numId w:val="1"/>
        </w:numPr>
        <w:tabs>
          <w:tab w:val="left" w:pos="394"/>
        </w:tabs>
        <w:spacing w:before="143"/>
        <w:ind w:hanging="182"/>
        <w:rPr>
          <w:sz w:val="24"/>
        </w:rPr>
      </w:pPr>
      <w:r>
        <w:rPr>
          <w:sz w:val="24"/>
        </w:rPr>
        <w:t>人员保障条件（包括能指导研究生科研创新实践的专业技术或管理专家等情况）</w:t>
      </w:r>
    </w:p>
    <w:p w:rsidR="0055289E" w:rsidRPr="00282E84" w:rsidRDefault="0055289E">
      <w:pPr>
        <w:pStyle w:val="a3"/>
        <w:rPr>
          <w:rFonts w:ascii="仿宋" w:eastAsia="仿宋" w:hAnsi="仿宋"/>
          <w:sz w:val="21"/>
          <w:szCs w:val="21"/>
        </w:rPr>
      </w:pPr>
    </w:p>
    <w:p w:rsidR="0055289E" w:rsidRPr="00282E84" w:rsidRDefault="00516575" w:rsidP="00282E84">
      <w:pPr>
        <w:pStyle w:val="a3"/>
        <w:ind w:left="340" w:rightChars="100" w:right="220" w:firstLineChars="200" w:firstLine="48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>本</w:t>
      </w:r>
      <w:r w:rsidR="00C67B78" w:rsidRPr="00282E84">
        <w:rPr>
          <w:rFonts w:ascii="仿宋" w:eastAsia="仿宋" w:hAnsi="仿宋"/>
          <w:sz w:val="24"/>
          <w:szCs w:val="24"/>
        </w:rPr>
        <w:t>公司</w:t>
      </w:r>
      <w:r w:rsidRPr="00282E84">
        <w:rPr>
          <w:rFonts w:ascii="仿宋" w:eastAsia="仿宋" w:hAnsi="仿宋" w:hint="eastAsia"/>
          <w:sz w:val="24"/>
          <w:szCs w:val="24"/>
        </w:rPr>
        <w:t>是一家集交通规划、交通设计、咨询、服务和研发为一体的综合性机构，公司拥有一支由教授、高工等具有高知名度高层次核心的顾问领衔，我们拥有一批高素质的技术人员，其中分南昌工作团队和上海工作团队，上海工作团队研究生比例超过</w:t>
      </w:r>
      <w:r w:rsidRPr="00282E84">
        <w:rPr>
          <w:rFonts w:ascii="仿宋" w:eastAsia="仿宋" w:hAnsi="仿宋"/>
          <w:sz w:val="24"/>
          <w:szCs w:val="24"/>
        </w:rPr>
        <w:t>70%，南昌工作团队则均本科及以上学历，并依托同济大学著名交通专家杨晓光教授研究组提供顾问支持，从而保证本公司的技术力量领先于同行业。</w:t>
      </w:r>
    </w:p>
    <w:p w:rsidR="00516575" w:rsidRPr="00282E84" w:rsidRDefault="00516575" w:rsidP="00282E84">
      <w:pPr>
        <w:pStyle w:val="a3"/>
        <w:ind w:left="340" w:rightChars="100" w:right="220" w:firstLineChars="200" w:firstLine="48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>本</w:t>
      </w:r>
      <w:r w:rsidR="00C67B78" w:rsidRPr="00282E84">
        <w:rPr>
          <w:rFonts w:ascii="仿宋" w:eastAsia="仿宋" w:hAnsi="仿宋"/>
          <w:sz w:val="24"/>
          <w:szCs w:val="24"/>
        </w:rPr>
        <w:t>公司</w:t>
      </w:r>
      <w:r w:rsidRPr="00282E84">
        <w:rPr>
          <w:rFonts w:ascii="仿宋" w:eastAsia="仿宋" w:hAnsi="仿宋" w:hint="eastAsia"/>
          <w:sz w:val="24"/>
          <w:szCs w:val="24"/>
        </w:rPr>
        <w:t>专门</w:t>
      </w:r>
      <w:r w:rsidRPr="00282E84">
        <w:rPr>
          <w:rFonts w:ascii="仿宋" w:eastAsia="仿宋" w:hAnsi="仿宋"/>
          <w:sz w:val="24"/>
          <w:szCs w:val="24"/>
        </w:rPr>
        <w:t>为校企研究生联合培养提供</w:t>
      </w:r>
      <w:r w:rsidRPr="00282E84">
        <w:rPr>
          <w:rFonts w:ascii="仿宋" w:eastAsia="仿宋" w:hAnsi="仿宋" w:hint="eastAsia"/>
          <w:sz w:val="24"/>
          <w:szCs w:val="24"/>
        </w:rPr>
        <w:t>4名</w:t>
      </w:r>
      <w:r w:rsidRPr="00282E84">
        <w:rPr>
          <w:rFonts w:ascii="仿宋" w:eastAsia="仿宋" w:hAnsi="仿宋"/>
          <w:sz w:val="24"/>
          <w:szCs w:val="24"/>
        </w:rPr>
        <w:t>以上高水平专业</w:t>
      </w:r>
      <w:r w:rsidRPr="00282E84">
        <w:rPr>
          <w:rFonts w:ascii="仿宋" w:eastAsia="仿宋" w:hAnsi="仿宋" w:hint="eastAsia"/>
          <w:sz w:val="24"/>
          <w:szCs w:val="24"/>
        </w:rPr>
        <w:t>导师</w:t>
      </w:r>
      <w:r w:rsidRPr="00282E84">
        <w:rPr>
          <w:rFonts w:ascii="仿宋" w:eastAsia="仿宋" w:hAnsi="仿宋"/>
          <w:sz w:val="24"/>
          <w:szCs w:val="24"/>
        </w:rPr>
        <w:t>，指导其开展具体研究工作或承担产学研项目研究。</w:t>
      </w:r>
    </w:p>
    <w:p w:rsidR="0055289E" w:rsidRPr="00282E84" w:rsidRDefault="00516575" w:rsidP="00282E84">
      <w:pPr>
        <w:pStyle w:val="a3"/>
        <w:ind w:left="340" w:rightChars="100" w:right="220" w:firstLineChars="200" w:firstLine="48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>主要</w:t>
      </w:r>
      <w:r w:rsidRPr="00282E84">
        <w:rPr>
          <w:rFonts w:ascii="仿宋" w:eastAsia="仿宋" w:hAnsi="仿宋"/>
          <w:sz w:val="24"/>
          <w:szCs w:val="24"/>
        </w:rPr>
        <w:t>技术指导有陈</w:t>
      </w:r>
      <w:r w:rsidRPr="00282E84">
        <w:rPr>
          <w:rFonts w:ascii="仿宋" w:eastAsia="仿宋" w:hAnsi="仿宋" w:hint="eastAsia"/>
          <w:sz w:val="24"/>
          <w:szCs w:val="24"/>
        </w:rPr>
        <w:t>丰</w:t>
      </w:r>
      <w:r w:rsidRPr="00282E84">
        <w:rPr>
          <w:rFonts w:ascii="仿宋" w:eastAsia="仿宋" w:hAnsi="仿宋"/>
          <w:sz w:val="24"/>
          <w:szCs w:val="24"/>
        </w:rPr>
        <w:t>、宋词、危锦丽、蒋建明等</w:t>
      </w:r>
      <w:r w:rsidR="002D1419" w:rsidRPr="00282E84">
        <w:rPr>
          <w:rFonts w:ascii="仿宋" w:eastAsia="仿宋" w:hAnsi="仿宋"/>
          <w:sz w:val="24"/>
          <w:szCs w:val="24"/>
        </w:rPr>
        <w:t>，为省内多地市项目提供专业技术服务，服务项目有：南昌市红谷滩新区交通管理提升计划项目、宜春市信号控制优化服务项目、</w:t>
      </w:r>
      <w:r w:rsidR="002D1419" w:rsidRPr="00282E84">
        <w:rPr>
          <w:rFonts w:ascii="仿宋" w:eastAsia="仿宋" w:hAnsi="仿宋" w:hint="eastAsia"/>
          <w:sz w:val="24"/>
          <w:szCs w:val="24"/>
        </w:rPr>
        <w:t>宜春市中心城区交通组织管理优化项目</w:t>
      </w:r>
      <w:r w:rsidR="002D1419" w:rsidRPr="00282E84">
        <w:rPr>
          <w:rFonts w:ascii="仿宋" w:eastAsia="仿宋" w:hAnsi="仿宋"/>
          <w:sz w:val="24"/>
          <w:szCs w:val="24"/>
        </w:rPr>
        <w:t>、</w:t>
      </w:r>
      <w:r w:rsidR="002D1419" w:rsidRPr="00282E84">
        <w:rPr>
          <w:rFonts w:ascii="仿宋" w:eastAsia="仿宋" w:hAnsi="仿宋" w:hint="eastAsia"/>
          <w:sz w:val="24"/>
          <w:szCs w:val="24"/>
        </w:rPr>
        <w:t>上饶</w:t>
      </w:r>
      <w:r w:rsidR="002D1419" w:rsidRPr="00282E84">
        <w:rPr>
          <w:rFonts w:ascii="仿宋" w:eastAsia="仿宋" w:hAnsi="仿宋"/>
          <w:sz w:val="24"/>
          <w:szCs w:val="24"/>
        </w:rPr>
        <w:t>市</w:t>
      </w:r>
      <w:r w:rsidR="002D1419" w:rsidRPr="00282E84">
        <w:rPr>
          <w:rFonts w:ascii="仿宋" w:eastAsia="仿宋" w:hAnsi="仿宋" w:hint="eastAsia"/>
          <w:sz w:val="24"/>
          <w:szCs w:val="24"/>
        </w:rPr>
        <w:t>信区咨询服务</w:t>
      </w:r>
      <w:r w:rsidR="002D1419" w:rsidRPr="00282E84">
        <w:rPr>
          <w:rFonts w:ascii="仿宋" w:eastAsia="仿宋" w:hAnsi="仿宋"/>
          <w:sz w:val="24"/>
          <w:szCs w:val="24"/>
        </w:rPr>
        <w:t>、婺</w:t>
      </w:r>
      <w:r w:rsidR="002D1419" w:rsidRPr="00282E84">
        <w:rPr>
          <w:rFonts w:ascii="仿宋" w:eastAsia="仿宋" w:hAnsi="仿宋" w:hint="eastAsia"/>
          <w:sz w:val="24"/>
          <w:szCs w:val="24"/>
        </w:rPr>
        <w:t>源县中心城区交通组织与管理品质化提升设计项目</w:t>
      </w:r>
      <w:r w:rsidR="002D1419" w:rsidRPr="00282E84">
        <w:rPr>
          <w:rFonts w:ascii="仿宋" w:eastAsia="仿宋" w:hAnsi="仿宋"/>
          <w:sz w:val="24"/>
          <w:szCs w:val="24"/>
        </w:rPr>
        <w:t>等。</w:t>
      </w:r>
    </w:p>
    <w:p w:rsidR="0055289E" w:rsidRDefault="0055289E">
      <w:pPr>
        <w:pStyle w:val="a3"/>
        <w:spacing w:before="3"/>
        <w:rPr>
          <w:sz w:val="29"/>
        </w:rPr>
      </w:pPr>
    </w:p>
    <w:p w:rsidR="0055289E" w:rsidRDefault="00E17899" w:rsidP="00282E84">
      <w:pPr>
        <w:pStyle w:val="a4"/>
        <w:numPr>
          <w:ilvl w:val="0"/>
          <w:numId w:val="1"/>
        </w:numPr>
        <w:tabs>
          <w:tab w:val="left" w:pos="394"/>
        </w:tabs>
        <w:spacing w:before="1"/>
        <w:ind w:hanging="182"/>
        <w:rPr>
          <w:sz w:val="24"/>
        </w:rPr>
      </w:pPr>
      <w:r>
        <w:rPr>
          <w:sz w:val="24"/>
        </w:rPr>
        <w:t>工作保障条件（如科研设施、实践场地等情况）</w:t>
      </w:r>
    </w:p>
    <w:p w:rsidR="00282E84" w:rsidRPr="00282E84" w:rsidRDefault="00282E84" w:rsidP="00282E84">
      <w:pPr>
        <w:pStyle w:val="a4"/>
        <w:tabs>
          <w:tab w:val="left" w:pos="394"/>
        </w:tabs>
        <w:spacing w:before="1"/>
        <w:ind w:firstLine="0"/>
        <w:rPr>
          <w:sz w:val="24"/>
        </w:rPr>
      </w:pPr>
    </w:p>
    <w:p w:rsidR="0055289E" w:rsidRPr="00282E84" w:rsidRDefault="00C67B78" w:rsidP="00AC0A29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 xml:space="preserve"> </w:t>
      </w:r>
      <w:r w:rsidR="00282E84">
        <w:rPr>
          <w:rFonts w:ascii="仿宋" w:eastAsia="仿宋" w:hAnsi="仿宋"/>
          <w:sz w:val="24"/>
          <w:szCs w:val="24"/>
        </w:rPr>
        <w:t xml:space="preserve">   </w:t>
      </w:r>
      <w:r w:rsidRPr="00282E84">
        <w:rPr>
          <w:rFonts w:ascii="仿宋" w:eastAsia="仿宋" w:hAnsi="仿宋"/>
          <w:sz w:val="24"/>
          <w:szCs w:val="24"/>
        </w:rPr>
        <w:t>本公司位于南昌市</w:t>
      </w:r>
      <w:r w:rsidRPr="00282E84">
        <w:rPr>
          <w:rFonts w:ascii="仿宋" w:eastAsia="仿宋" w:hAnsi="仿宋" w:hint="eastAsia"/>
          <w:sz w:val="24"/>
          <w:szCs w:val="24"/>
        </w:rPr>
        <w:t>红谷滩区万达中心</w:t>
      </w:r>
      <w:r w:rsidRPr="00282E84">
        <w:rPr>
          <w:rFonts w:ascii="仿宋" w:eastAsia="仿宋" w:hAnsi="仿宋"/>
          <w:sz w:val="24"/>
          <w:szCs w:val="24"/>
        </w:rPr>
        <w:t>写字楼，办公室建筑面积约为</w:t>
      </w:r>
      <w:r w:rsidRPr="00282E84">
        <w:rPr>
          <w:rFonts w:ascii="仿宋" w:eastAsia="仿宋" w:hAnsi="仿宋" w:hint="eastAsia"/>
          <w:sz w:val="24"/>
          <w:szCs w:val="24"/>
        </w:rPr>
        <w:t>2</w:t>
      </w:r>
      <w:r w:rsidRPr="00282E84">
        <w:rPr>
          <w:rFonts w:ascii="仿宋" w:eastAsia="仿宋" w:hAnsi="仿宋"/>
          <w:sz w:val="24"/>
          <w:szCs w:val="24"/>
        </w:rPr>
        <w:t>51平</w:t>
      </w:r>
      <w:r w:rsidR="00AC0A29" w:rsidRPr="00282E84">
        <w:rPr>
          <w:rFonts w:ascii="仿宋" w:eastAsia="仿宋" w:hAnsi="仿宋"/>
          <w:sz w:val="24"/>
          <w:szCs w:val="24"/>
        </w:rPr>
        <w:t>。</w:t>
      </w:r>
      <w:r w:rsidR="00AC0A29" w:rsidRPr="00282E84">
        <w:rPr>
          <w:rFonts w:ascii="仿宋" w:eastAsia="仿宋" w:hAnsi="仿宋" w:hint="eastAsia"/>
          <w:sz w:val="24"/>
          <w:szCs w:val="24"/>
        </w:rPr>
        <w:t>公司主营城市与交通领域内的规划、设计、监理、技术开发、技术转让、咨询、服务、网站、培训、招投标代理；环境评估、交通影响评价；市政工程设计、园林景观设计；市政设施、智能交通系统、设备、软件的开发、生产、施工、服务等。</w:t>
      </w:r>
    </w:p>
    <w:p w:rsidR="0055289E" w:rsidRPr="00282E84" w:rsidRDefault="00AC0A29" w:rsidP="00AC0A29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 xml:space="preserve"> </w:t>
      </w:r>
      <w:r w:rsidRPr="00282E84">
        <w:rPr>
          <w:rFonts w:ascii="仿宋" w:eastAsia="仿宋" w:hAnsi="仿宋"/>
          <w:sz w:val="24"/>
          <w:szCs w:val="24"/>
        </w:rPr>
        <w:t xml:space="preserve">   </w:t>
      </w:r>
      <w:r w:rsidRPr="00282E84">
        <w:rPr>
          <w:rFonts w:ascii="仿宋" w:eastAsia="仿宋" w:hAnsi="仿宋" w:hint="eastAsia"/>
          <w:sz w:val="24"/>
          <w:szCs w:val="24"/>
        </w:rPr>
        <w:t>公司以高素质的人才，科学的管理，先进的技术和手段，以</w:t>
      </w:r>
      <w:r w:rsidRPr="00282E84">
        <w:rPr>
          <w:rFonts w:ascii="仿宋" w:eastAsia="仿宋" w:hAnsi="仿宋"/>
          <w:sz w:val="24"/>
          <w:szCs w:val="24"/>
        </w:rPr>
        <w:t>"精心设计、行业领先、热情服务、顾客满意"的质量方针、奉行"讲究实效、竭诚服务、技术求精、开拓前进"的服务宗旨，为顾客提供百分之一百合格的优质的设计与咨询服务等。同时，公司本着“同愿同行，同缘同联”的核心精神，坚持以人为本，不断引进高素质人才，设计理念不断更新，在全省各地具有着良好的信誉与口碑。</w:t>
      </w:r>
    </w:p>
    <w:p w:rsidR="0055289E" w:rsidRDefault="0055289E">
      <w:pPr>
        <w:pStyle w:val="a3"/>
        <w:spacing w:before="11"/>
        <w:rPr>
          <w:sz w:val="30"/>
        </w:rPr>
      </w:pPr>
    </w:p>
    <w:p w:rsidR="0055289E" w:rsidRDefault="00E17899">
      <w:pPr>
        <w:pStyle w:val="a4"/>
        <w:numPr>
          <w:ilvl w:val="0"/>
          <w:numId w:val="1"/>
        </w:numPr>
        <w:tabs>
          <w:tab w:val="left" w:pos="394"/>
        </w:tabs>
        <w:ind w:hanging="182"/>
        <w:rPr>
          <w:sz w:val="24"/>
        </w:rPr>
      </w:pPr>
      <w:r>
        <w:rPr>
          <w:sz w:val="24"/>
        </w:rPr>
        <w:t>生活保障条件（包括为进站研究生提供生活、交通、通讯等补助及食宿条件等情况）</w:t>
      </w:r>
    </w:p>
    <w:p w:rsidR="00AF5625" w:rsidRDefault="00AF5625" w:rsidP="00AF5625">
      <w:pPr>
        <w:pStyle w:val="a4"/>
        <w:tabs>
          <w:tab w:val="left" w:pos="394"/>
        </w:tabs>
        <w:ind w:firstLine="0"/>
        <w:rPr>
          <w:sz w:val="24"/>
        </w:rPr>
      </w:pPr>
    </w:p>
    <w:p w:rsidR="002D1419" w:rsidRPr="00282E84" w:rsidRDefault="002D1419" w:rsidP="00282E84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>（</w:t>
      </w:r>
      <w:r w:rsidRPr="00282E84">
        <w:rPr>
          <w:rFonts w:ascii="仿宋" w:eastAsia="仿宋" w:hAnsi="仿宋"/>
          <w:sz w:val="24"/>
          <w:szCs w:val="24"/>
        </w:rPr>
        <w:t xml:space="preserve">1）在站工作期间可提供免费的工作餐；  </w:t>
      </w:r>
    </w:p>
    <w:p w:rsidR="002D1419" w:rsidRPr="00282E84" w:rsidRDefault="002D1419" w:rsidP="00282E84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>（</w:t>
      </w:r>
      <w:r w:rsidRPr="00282E84">
        <w:rPr>
          <w:rFonts w:ascii="仿宋" w:eastAsia="仿宋" w:hAnsi="仿宋"/>
          <w:sz w:val="24"/>
          <w:szCs w:val="24"/>
        </w:rPr>
        <w:t>2</w:t>
      </w:r>
      <w:r w:rsidR="00920932" w:rsidRPr="00282E84">
        <w:rPr>
          <w:rFonts w:ascii="仿宋" w:eastAsia="仿宋" w:hAnsi="仿宋"/>
          <w:sz w:val="24"/>
          <w:szCs w:val="24"/>
        </w:rPr>
        <w:t>）</w:t>
      </w:r>
      <w:r w:rsidRPr="00282E84">
        <w:rPr>
          <w:rFonts w:ascii="仿宋" w:eastAsia="仿宋" w:hAnsi="仿宋"/>
          <w:sz w:val="24"/>
          <w:szCs w:val="24"/>
        </w:rPr>
        <w:t>按照《江</w:t>
      </w:r>
      <w:r w:rsidR="00C67B78" w:rsidRPr="00282E84">
        <w:rPr>
          <w:rFonts w:ascii="仿宋" w:eastAsia="仿宋" w:hAnsi="仿宋"/>
          <w:sz w:val="24"/>
          <w:szCs w:val="24"/>
        </w:rPr>
        <w:t>西</w:t>
      </w:r>
      <w:r w:rsidRPr="00282E84">
        <w:rPr>
          <w:rFonts w:ascii="仿宋" w:eastAsia="仿宋" w:hAnsi="仿宋"/>
          <w:sz w:val="24"/>
          <w:szCs w:val="24"/>
        </w:rPr>
        <w:t>省企业研究生工作站管理办法》有关规定和标准，为进站</w:t>
      </w:r>
      <w:r w:rsidR="00C67B78" w:rsidRPr="00282E84">
        <w:rPr>
          <w:rFonts w:ascii="仿宋" w:eastAsia="仿宋" w:hAnsi="仿宋"/>
          <w:sz w:val="24"/>
          <w:szCs w:val="24"/>
        </w:rPr>
        <w:t>研究生</w:t>
      </w:r>
      <w:r w:rsidRPr="00282E84">
        <w:rPr>
          <w:rFonts w:ascii="仿宋" w:eastAsia="仿宋" w:hAnsi="仿宋"/>
          <w:sz w:val="24"/>
          <w:szCs w:val="24"/>
        </w:rPr>
        <w:t>提供按月发放的在站生活补助；</w:t>
      </w:r>
      <w:r w:rsidR="00AC0A29" w:rsidRPr="00282E84">
        <w:rPr>
          <w:rFonts w:ascii="仿宋" w:eastAsia="仿宋" w:hAnsi="仿宋"/>
          <w:sz w:val="24"/>
          <w:szCs w:val="24"/>
        </w:rPr>
        <w:t xml:space="preserve">  </w:t>
      </w:r>
    </w:p>
    <w:p w:rsidR="00C67B78" w:rsidRPr="00282E84" w:rsidRDefault="002D1419" w:rsidP="00282E84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>（3</w:t>
      </w:r>
      <w:r w:rsidRPr="00282E84">
        <w:rPr>
          <w:rFonts w:ascii="仿宋" w:eastAsia="仿宋" w:hAnsi="仿宋"/>
          <w:sz w:val="24"/>
          <w:szCs w:val="24"/>
        </w:rPr>
        <w:t>）原则上不安排在站研究生出差。因为特殊原因出差的，按公司《差旅管理办法》报销相关费用。</w:t>
      </w:r>
    </w:p>
    <w:p w:rsidR="00C67B78" w:rsidRPr="00282E84" w:rsidRDefault="00C67B78" w:rsidP="00282E84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  <w:sectPr w:rsidR="00C67B78" w:rsidRPr="00282E84">
          <w:pgSz w:w="11910" w:h="16840"/>
          <w:pgMar w:top="1220" w:right="1140" w:bottom="280" w:left="1160" w:header="720" w:footer="720" w:gutter="0"/>
          <w:cols w:space="720"/>
        </w:sectPr>
      </w:pPr>
      <w:r w:rsidRPr="00282E84">
        <w:rPr>
          <w:rFonts w:ascii="仿宋" w:eastAsia="仿宋" w:hAnsi="仿宋" w:hint="eastAsia"/>
          <w:sz w:val="24"/>
          <w:szCs w:val="24"/>
        </w:rPr>
        <w:t>（</w:t>
      </w:r>
      <w:r w:rsidRPr="00282E84">
        <w:rPr>
          <w:rFonts w:ascii="仿宋" w:eastAsia="仿宋" w:hAnsi="仿宋"/>
          <w:sz w:val="24"/>
          <w:szCs w:val="24"/>
        </w:rPr>
        <w:t>4）公司为在站研究生办理人身意外保险。</w:t>
      </w:r>
    </w:p>
    <w:p w:rsidR="0055289E" w:rsidRPr="00AC0A29" w:rsidRDefault="0055289E">
      <w:pPr>
        <w:pStyle w:val="a3"/>
        <w:spacing w:before="2"/>
        <w:rPr>
          <w:sz w:val="20"/>
          <w:lang w:val="en-US"/>
        </w:rPr>
      </w:pPr>
    </w:p>
    <w:p w:rsidR="0055289E" w:rsidRDefault="00E17899">
      <w:pPr>
        <w:pStyle w:val="a4"/>
        <w:numPr>
          <w:ilvl w:val="0"/>
          <w:numId w:val="1"/>
        </w:numPr>
        <w:tabs>
          <w:tab w:val="left" w:pos="394"/>
        </w:tabs>
        <w:spacing w:before="76"/>
        <w:ind w:hanging="182"/>
        <w:rPr>
          <w:sz w:val="24"/>
        </w:rPr>
      </w:pPr>
      <w:r>
        <w:rPr>
          <w:sz w:val="24"/>
        </w:rPr>
        <w:t>研究生进站培养计划和方案（</w:t>
      </w:r>
      <w:r>
        <w:rPr>
          <w:spacing w:val="-30"/>
          <w:sz w:val="24"/>
        </w:rPr>
        <w:t xml:space="preserve">限 </w:t>
      </w:r>
      <w:r>
        <w:rPr>
          <w:rFonts w:ascii="Times New Roman" w:eastAsia="Times New Roman"/>
          <w:sz w:val="24"/>
        </w:rPr>
        <w:t xml:space="preserve">800 </w:t>
      </w:r>
      <w:r>
        <w:rPr>
          <w:sz w:val="24"/>
        </w:rPr>
        <w:t>字以内）</w:t>
      </w:r>
    </w:p>
    <w:p w:rsidR="0055289E" w:rsidRDefault="00AC0A29">
      <w:pPr>
        <w:pStyle w:val="a3"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</w:t>
      </w:r>
    </w:p>
    <w:p w:rsidR="00AC0A29" w:rsidRPr="00282E84" w:rsidRDefault="00AC0A29" w:rsidP="00282E84">
      <w:pPr>
        <w:pStyle w:val="a3"/>
        <w:ind w:leftChars="100" w:left="220" w:rightChars="100" w:right="220" w:firstLineChars="200" w:firstLine="48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 w:hint="eastAsia"/>
          <w:sz w:val="24"/>
          <w:szCs w:val="24"/>
        </w:rPr>
        <w:t>在科学研究和技术创新方面，公司将不断引进</w:t>
      </w:r>
      <w:r w:rsidRPr="00282E84">
        <w:rPr>
          <w:rFonts w:ascii="仿宋" w:eastAsia="仿宋" w:hAnsi="仿宋"/>
          <w:sz w:val="24"/>
          <w:szCs w:val="24"/>
        </w:rPr>
        <w:t>专业</w:t>
      </w:r>
      <w:r w:rsidRPr="00282E84">
        <w:rPr>
          <w:rFonts w:ascii="仿宋" w:eastAsia="仿宋" w:hAnsi="仿宋" w:hint="eastAsia"/>
          <w:sz w:val="24"/>
          <w:szCs w:val="24"/>
        </w:rPr>
        <w:t>技术人才，同时与</w:t>
      </w:r>
      <w:r w:rsidRPr="00282E84">
        <w:rPr>
          <w:rFonts w:ascii="仿宋" w:eastAsia="仿宋" w:hAnsi="仿宋"/>
          <w:sz w:val="24"/>
          <w:szCs w:val="24"/>
        </w:rPr>
        <w:t>南昌航空</w:t>
      </w:r>
      <w:r w:rsidRPr="00282E84">
        <w:rPr>
          <w:rFonts w:ascii="仿宋" w:eastAsia="仿宋" w:hAnsi="仿宋" w:hint="eastAsia"/>
          <w:sz w:val="24"/>
          <w:szCs w:val="24"/>
        </w:rPr>
        <w:t>大学等高校合作，通过联合定向培养模式对进站研究生进行培养，在</w:t>
      </w:r>
      <w:r w:rsidRPr="00282E84">
        <w:rPr>
          <w:rFonts w:ascii="仿宋" w:eastAsia="仿宋" w:hAnsi="仿宋"/>
          <w:sz w:val="24"/>
          <w:szCs w:val="24"/>
        </w:rPr>
        <w:t>交通组织设计</w:t>
      </w:r>
      <w:r w:rsidRPr="00282E84">
        <w:rPr>
          <w:rFonts w:ascii="仿宋" w:eastAsia="仿宋" w:hAnsi="仿宋" w:hint="eastAsia"/>
          <w:sz w:val="24"/>
          <w:szCs w:val="24"/>
        </w:rPr>
        <w:t>、智能</w:t>
      </w:r>
      <w:r w:rsidRPr="00282E84">
        <w:rPr>
          <w:rFonts w:ascii="仿宋" w:eastAsia="仿宋" w:hAnsi="仿宋"/>
          <w:sz w:val="24"/>
          <w:szCs w:val="24"/>
        </w:rPr>
        <w:t>交通</w:t>
      </w:r>
      <w:r w:rsidRPr="00282E84">
        <w:rPr>
          <w:rFonts w:ascii="仿宋" w:eastAsia="仿宋" w:hAnsi="仿宋" w:hint="eastAsia"/>
          <w:sz w:val="24"/>
          <w:szCs w:val="24"/>
        </w:rPr>
        <w:t>等领域方向开展技术攻关，具体培养计划和方案如下：</w:t>
      </w:r>
    </w:p>
    <w:p w:rsidR="00AC0A29" w:rsidRPr="00282E84" w:rsidRDefault="00AC0A29" w:rsidP="00282E84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</w:p>
    <w:p w:rsidR="00AC0A29" w:rsidRPr="00282E84" w:rsidRDefault="0014313B" w:rsidP="00282E84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/>
          <w:sz w:val="24"/>
          <w:szCs w:val="24"/>
        </w:rPr>
        <w:t>（</w:t>
      </w:r>
      <w:r w:rsidRPr="00282E84">
        <w:rPr>
          <w:rFonts w:ascii="仿宋" w:eastAsia="仿宋" w:hAnsi="仿宋" w:hint="eastAsia"/>
          <w:sz w:val="24"/>
          <w:szCs w:val="24"/>
        </w:rPr>
        <w:t>1</w:t>
      </w:r>
      <w:r w:rsidRPr="00282E84">
        <w:rPr>
          <w:rFonts w:ascii="仿宋" w:eastAsia="仿宋" w:hAnsi="仿宋"/>
          <w:sz w:val="24"/>
          <w:szCs w:val="24"/>
        </w:rPr>
        <w:t>）</w:t>
      </w:r>
      <w:r w:rsidR="00AC0A29" w:rsidRPr="00282E84">
        <w:rPr>
          <w:rFonts w:ascii="仿宋" w:eastAsia="仿宋" w:hAnsi="仿宋"/>
          <w:sz w:val="24"/>
          <w:szCs w:val="24"/>
        </w:rPr>
        <w:t xml:space="preserve"> 围绕上述列出的和高校开展的技术攻关课题及研发方向，接纳南昌航空大学相关</w:t>
      </w:r>
      <w:r w:rsidR="00AC0A29" w:rsidRPr="00282E84">
        <w:rPr>
          <w:rFonts w:ascii="仿宋" w:eastAsia="仿宋" w:hAnsi="仿宋" w:hint="eastAsia"/>
          <w:sz w:val="24"/>
          <w:szCs w:val="24"/>
        </w:rPr>
        <w:t>专业研究生进行为期</w:t>
      </w:r>
      <w:r w:rsidR="00282E84">
        <w:rPr>
          <w:rFonts w:ascii="仿宋" w:eastAsia="仿宋" w:hAnsi="仿宋" w:hint="eastAsia"/>
          <w:sz w:val="24"/>
          <w:szCs w:val="24"/>
        </w:rPr>
        <w:t>半年</w:t>
      </w:r>
      <w:r w:rsidR="00282E84">
        <w:rPr>
          <w:rFonts w:ascii="仿宋" w:eastAsia="仿宋" w:hAnsi="仿宋"/>
          <w:sz w:val="24"/>
          <w:szCs w:val="24"/>
        </w:rPr>
        <w:t>到</w:t>
      </w:r>
      <w:r w:rsidR="00282E84">
        <w:rPr>
          <w:rFonts w:ascii="仿宋" w:eastAsia="仿宋" w:hAnsi="仿宋" w:hint="eastAsia"/>
          <w:sz w:val="24"/>
          <w:szCs w:val="24"/>
        </w:rPr>
        <w:t>1</w:t>
      </w:r>
      <w:r w:rsidR="00AC0A29" w:rsidRPr="00282E84">
        <w:rPr>
          <w:rFonts w:ascii="仿宋" w:eastAsia="仿宋" w:hAnsi="仿宋"/>
          <w:sz w:val="24"/>
          <w:szCs w:val="24"/>
        </w:rPr>
        <w:t>年的企业实践，公司为进站研究生选聘 3-4 名具有</w:t>
      </w:r>
      <w:r w:rsidR="00AC0A29" w:rsidRPr="00282E84">
        <w:rPr>
          <w:rFonts w:ascii="仿宋" w:eastAsia="仿宋" w:hAnsi="仿宋" w:hint="eastAsia"/>
          <w:sz w:val="24"/>
          <w:szCs w:val="24"/>
        </w:rPr>
        <w:t>技术</w:t>
      </w:r>
      <w:r w:rsidR="00AC0A29" w:rsidRPr="00282E84">
        <w:rPr>
          <w:rFonts w:ascii="仿宋" w:eastAsia="仿宋" w:hAnsi="仿宋"/>
          <w:sz w:val="24"/>
          <w:szCs w:val="24"/>
        </w:rPr>
        <w:t>专长和科学研究能力的企业导师， 由企业导师和高校进站研究生指导老师协商确</w:t>
      </w:r>
      <w:r w:rsidR="00AC0A29" w:rsidRPr="00282E84">
        <w:rPr>
          <w:rFonts w:ascii="仿宋" w:eastAsia="仿宋" w:hAnsi="仿宋" w:hint="eastAsia"/>
          <w:sz w:val="24"/>
          <w:szCs w:val="24"/>
        </w:rPr>
        <w:t>定实践课题。公司成立进站研究生实践考评小组（3</w:t>
      </w:r>
      <w:r w:rsidR="00AC0A29" w:rsidRPr="00282E84">
        <w:rPr>
          <w:rFonts w:ascii="仿宋" w:eastAsia="仿宋" w:hAnsi="仿宋"/>
          <w:sz w:val="24"/>
          <w:szCs w:val="24"/>
        </w:rPr>
        <w:t>-4 人），由公司分管技术工作的副</w:t>
      </w:r>
      <w:r w:rsidR="00AC0A29" w:rsidRPr="00282E84">
        <w:rPr>
          <w:rFonts w:ascii="仿宋" w:eastAsia="仿宋" w:hAnsi="仿宋" w:hint="eastAsia"/>
          <w:sz w:val="24"/>
          <w:szCs w:val="24"/>
        </w:rPr>
        <w:t>总经理担任组长，制定在站研究生企业实践记录本，以及包含开题、中期考核和结题考核的研</w:t>
      </w:r>
      <w:r w:rsidR="00AC0A29" w:rsidRPr="00282E84">
        <w:rPr>
          <w:rFonts w:ascii="仿宋" w:eastAsia="仿宋" w:hAnsi="仿宋"/>
          <w:sz w:val="24"/>
          <w:szCs w:val="24"/>
        </w:rPr>
        <w:t xml:space="preserve"> 究能力评价体系，负责企业实践课题的开题、实施、过程跟踪及考核等环节。</w:t>
      </w:r>
    </w:p>
    <w:p w:rsidR="00AC0A29" w:rsidRPr="00282E84" w:rsidRDefault="00AC0A29" w:rsidP="00282E84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</w:p>
    <w:p w:rsidR="0055289E" w:rsidRPr="00282E84" w:rsidRDefault="0014313B" w:rsidP="00282E84">
      <w:pPr>
        <w:pStyle w:val="a3"/>
        <w:ind w:leftChars="100" w:left="220" w:rightChars="100" w:right="220"/>
        <w:rPr>
          <w:rFonts w:ascii="仿宋" w:eastAsia="仿宋" w:hAnsi="仿宋"/>
          <w:sz w:val="24"/>
          <w:szCs w:val="24"/>
        </w:rPr>
      </w:pPr>
      <w:r w:rsidRPr="00282E84">
        <w:rPr>
          <w:rFonts w:ascii="仿宋" w:eastAsia="仿宋" w:hAnsi="仿宋"/>
          <w:sz w:val="24"/>
          <w:szCs w:val="24"/>
        </w:rPr>
        <w:t>（</w:t>
      </w:r>
      <w:r w:rsidRPr="00282E84">
        <w:rPr>
          <w:rFonts w:ascii="仿宋" w:eastAsia="仿宋" w:hAnsi="仿宋" w:hint="eastAsia"/>
          <w:sz w:val="24"/>
          <w:szCs w:val="24"/>
        </w:rPr>
        <w:t>2</w:t>
      </w:r>
      <w:r w:rsidRPr="00282E84">
        <w:rPr>
          <w:rFonts w:ascii="仿宋" w:eastAsia="仿宋" w:hAnsi="仿宋"/>
          <w:sz w:val="24"/>
          <w:szCs w:val="24"/>
        </w:rPr>
        <w:t>）</w:t>
      </w:r>
      <w:r w:rsidR="00AC0A29" w:rsidRPr="00282E84">
        <w:rPr>
          <w:rFonts w:ascii="仿宋" w:eastAsia="仿宋" w:hAnsi="仿宋"/>
          <w:sz w:val="24"/>
          <w:szCs w:val="24"/>
        </w:rPr>
        <w:t xml:space="preserve"> 公司成立进站研究生培养小组（</w:t>
      </w:r>
      <w:r w:rsidRPr="00282E84">
        <w:rPr>
          <w:rFonts w:ascii="仿宋" w:eastAsia="仿宋" w:hAnsi="仿宋" w:hint="eastAsia"/>
          <w:sz w:val="24"/>
          <w:szCs w:val="24"/>
        </w:rPr>
        <w:t>3</w:t>
      </w:r>
      <w:r w:rsidR="00AC0A29" w:rsidRPr="00282E84">
        <w:rPr>
          <w:rFonts w:ascii="仿宋" w:eastAsia="仿宋" w:hAnsi="仿宋"/>
          <w:sz w:val="24"/>
          <w:szCs w:val="24"/>
        </w:rPr>
        <w:t>-</w:t>
      </w:r>
      <w:r w:rsidRPr="00282E84">
        <w:rPr>
          <w:rFonts w:ascii="仿宋" w:eastAsia="仿宋" w:hAnsi="仿宋"/>
          <w:sz w:val="24"/>
          <w:szCs w:val="24"/>
        </w:rPr>
        <w:t>4</w:t>
      </w:r>
      <w:r w:rsidR="00AC0A29" w:rsidRPr="00282E84">
        <w:rPr>
          <w:rFonts w:ascii="仿宋" w:eastAsia="仿宋" w:hAnsi="仿宋"/>
          <w:sz w:val="24"/>
          <w:szCs w:val="24"/>
        </w:rPr>
        <w:t xml:space="preserve"> 人），与实践考评小组可以相同，以项</w:t>
      </w:r>
      <w:r w:rsidR="00AC0A29" w:rsidRPr="00282E84">
        <w:rPr>
          <w:rFonts w:ascii="仿宋" w:eastAsia="仿宋" w:hAnsi="仿宋" w:hint="eastAsia"/>
          <w:sz w:val="24"/>
          <w:szCs w:val="24"/>
        </w:rPr>
        <w:t>目为载体，</w:t>
      </w:r>
      <w:r w:rsidRPr="00282E84">
        <w:rPr>
          <w:rFonts w:ascii="仿宋" w:eastAsia="仿宋" w:hAnsi="仿宋" w:hint="eastAsia"/>
          <w:sz w:val="24"/>
          <w:szCs w:val="24"/>
        </w:rPr>
        <w:t>向学校提供科研项目需求，学校进行汇总审核后再合理分配给相关的进站研究生团队。对于初期进站的研究生应进行相关实践技能培训，保证研究生能快速参与项目，提高工作效率</w:t>
      </w:r>
      <w:r w:rsidRPr="00282E84">
        <w:rPr>
          <w:rFonts w:ascii="仿宋" w:eastAsia="仿宋" w:hAnsi="仿宋"/>
          <w:sz w:val="24"/>
          <w:szCs w:val="24"/>
        </w:rPr>
        <w:t>，</w:t>
      </w:r>
      <w:r w:rsidR="00AC0A29" w:rsidRPr="00282E84">
        <w:rPr>
          <w:rFonts w:ascii="仿宋" w:eastAsia="仿宋" w:hAnsi="仿宋" w:hint="eastAsia"/>
          <w:sz w:val="24"/>
          <w:szCs w:val="24"/>
        </w:rPr>
        <w:t>站研究生毕业时可以考</w:t>
      </w:r>
      <w:r w:rsidRPr="00282E84">
        <w:rPr>
          <w:rFonts w:ascii="仿宋" w:eastAsia="仿宋" w:hAnsi="仿宋" w:hint="eastAsia"/>
          <w:sz w:val="24"/>
          <w:szCs w:val="24"/>
        </w:rPr>
        <w:t>虑留在公司从事</w:t>
      </w:r>
      <w:r w:rsidR="00AC0A29" w:rsidRPr="00282E84">
        <w:rPr>
          <w:rFonts w:ascii="仿宋" w:eastAsia="仿宋" w:hAnsi="仿宋" w:hint="eastAsia"/>
          <w:sz w:val="24"/>
          <w:szCs w:val="24"/>
        </w:rPr>
        <w:t>技术攻关工作。</w:t>
      </w:r>
    </w:p>
    <w:p w:rsidR="00AC0A29" w:rsidRPr="00AC0A29" w:rsidRDefault="00AC0A29" w:rsidP="00AC0A29">
      <w:pPr>
        <w:pStyle w:val="a3"/>
        <w:ind w:rightChars="100" w:right="220"/>
        <w:rPr>
          <w:sz w:val="24"/>
        </w:rPr>
      </w:pPr>
    </w:p>
    <w:p w:rsidR="0055289E" w:rsidRDefault="0055289E">
      <w:pPr>
        <w:pStyle w:val="a3"/>
        <w:rPr>
          <w:sz w:val="20"/>
        </w:rPr>
      </w:pPr>
    </w:p>
    <w:p w:rsidR="0055289E" w:rsidRDefault="0055289E">
      <w:pPr>
        <w:pStyle w:val="a3"/>
        <w:rPr>
          <w:sz w:val="20"/>
        </w:rPr>
      </w:pPr>
    </w:p>
    <w:p w:rsidR="00AC0A29" w:rsidRDefault="00AC0A29">
      <w:pPr>
        <w:pStyle w:val="a3"/>
        <w:rPr>
          <w:sz w:val="20"/>
        </w:rPr>
      </w:pPr>
    </w:p>
    <w:p w:rsidR="0014313B" w:rsidRDefault="0014313B">
      <w:pPr>
        <w:pStyle w:val="a3"/>
        <w:rPr>
          <w:sz w:val="20"/>
        </w:rPr>
      </w:pPr>
    </w:p>
    <w:p w:rsidR="0014313B" w:rsidRDefault="0014313B">
      <w:pPr>
        <w:pStyle w:val="a3"/>
        <w:rPr>
          <w:sz w:val="20"/>
        </w:rPr>
      </w:pPr>
    </w:p>
    <w:p w:rsidR="00AC0A29" w:rsidRDefault="00AC0A29">
      <w:pPr>
        <w:pStyle w:val="a3"/>
        <w:rPr>
          <w:sz w:val="20"/>
        </w:rPr>
      </w:pPr>
    </w:p>
    <w:p w:rsidR="00AC0A29" w:rsidRDefault="00AC0A29">
      <w:pPr>
        <w:pStyle w:val="a3"/>
        <w:rPr>
          <w:sz w:val="20"/>
        </w:rPr>
      </w:pPr>
    </w:p>
    <w:p w:rsidR="00AC0A29" w:rsidRDefault="00AC0A29">
      <w:pPr>
        <w:pStyle w:val="a3"/>
        <w:rPr>
          <w:sz w:val="20"/>
        </w:rPr>
      </w:pPr>
    </w:p>
    <w:p w:rsidR="00AC0A29" w:rsidRDefault="00AC0A29">
      <w:pPr>
        <w:pStyle w:val="a3"/>
        <w:rPr>
          <w:sz w:val="20"/>
        </w:rPr>
      </w:pPr>
    </w:p>
    <w:p w:rsidR="0055289E" w:rsidRDefault="0055289E">
      <w:pPr>
        <w:pStyle w:val="a3"/>
        <w:spacing w:before="5"/>
        <w:rPr>
          <w:sz w:val="16"/>
        </w:rPr>
      </w:pPr>
    </w:p>
    <w:p w:rsidR="0055289E" w:rsidRDefault="0055289E">
      <w:pPr>
        <w:rPr>
          <w:sz w:val="16"/>
        </w:rPr>
        <w:sectPr w:rsidR="0055289E">
          <w:pgSz w:w="11910" w:h="16840"/>
          <w:pgMar w:top="1220" w:right="1140" w:bottom="280" w:left="1160" w:header="720" w:footer="720" w:gutter="0"/>
          <w:cols w:space="720"/>
        </w:sectPr>
      </w:pPr>
    </w:p>
    <w:p w:rsidR="00DC4BFD" w:rsidRDefault="00DC4BFD">
      <w:pPr>
        <w:spacing w:before="66"/>
        <w:ind w:left="212"/>
        <w:rPr>
          <w:sz w:val="24"/>
        </w:rPr>
      </w:pPr>
    </w:p>
    <w:p w:rsidR="00DC4BFD" w:rsidRDefault="00DC4BFD">
      <w:pPr>
        <w:spacing w:before="66"/>
        <w:ind w:left="212"/>
        <w:rPr>
          <w:sz w:val="24"/>
        </w:rPr>
      </w:pPr>
    </w:p>
    <w:p w:rsidR="00DC4BFD" w:rsidRDefault="00DC4BFD">
      <w:pPr>
        <w:spacing w:before="66"/>
        <w:ind w:left="212"/>
        <w:rPr>
          <w:sz w:val="24"/>
        </w:rPr>
      </w:pPr>
    </w:p>
    <w:p w:rsidR="00DC4BFD" w:rsidRDefault="00DC4BFD">
      <w:pPr>
        <w:spacing w:before="66"/>
        <w:ind w:left="212"/>
        <w:rPr>
          <w:sz w:val="24"/>
        </w:rPr>
      </w:pPr>
    </w:p>
    <w:p w:rsidR="00DC4BFD" w:rsidRDefault="00DC4BFD">
      <w:pPr>
        <w:spacing w:before="66"/>
        <w:ind w:left="212"/>
        <w:rPr>
          <w:sz w:val="24"/>
        </w:rPr>
      </w:pPr>
    </w:p>
    <w:p w:rsidR="0055289E" w:rsidRDefault="00140D7C">
      <w:pPr>
        <w:spacing w:before="66"/>
        <w:ind w:left="212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1074420</wp:posOffset>
                </wp:positionV>
                <wp:extent cx="5959475" cy="8825865"/>
                <wp:effectExtent l="9525" t="293370" r="12700" b="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8825865"/>
                        </a:xfrm>
                        <a:custGeom>
                          <a:avLst/>
                          <a:gdLst>
                            <a:gd name="T0" fmla="*/ 0 w 9385"/>
                            <a:gd name="T1" fmla="*/ -440 h 13899"/>
                            <a:gd name="T2" fmla="*/ 9385 w 9385"/>
                            <a:gd name="T3" fmla="*/ -440 h 13899"/>
                            <a:gd name="T4" fmla="*/ 0 w 9385"/>
                            <a:gd name="T5" fmla="*/ 8488 h 13899"/>
                            <a:gd name="T6" fmla="*/ 9385 w 9385"/>
                            <a:gd name="T7" fmla="*/ 8488 h 13899"/>
                            <a:gd name="T8" fmla="*/ 0 w 9385"/>
                            <a:gd name="T9" fmla="*/ 13449 h 13899"/>
                            <a:gd name="T10" fmla="*/ 9385 w 9385"/>
                            <a:gd name="T11" fmla="*/ 13449 h 13899"/>
                            <a:gd name="T12" fmla="*/ 5 w 9385"/>
                            <a:gd name="T13" fmla="*/ -445 h 13899"/>
                            <a:gd name="T14" fmla="*/ 5 w 9385"/>
                            <a:gd name="T15" fmla="*/ 13454 h 13899"/>
                            <a:gd name="T16" fmla="*/ 3049 w 9385"/>
                            <a:gd name="T17" fmla="*/ 8483 h 13899"/>
                            <a:gd name="T18" fmla="*/ 3049 w 9385"/>
                            <a:gd name="T19" fmla="*/ 13444 h 13899"/>
                            <a:gd name="T20" fmla="*/ 6026 w 9385"/>
                            <a:gd name="T21" fmla="*/ 8483 h 13899"/>
                            <a:gd name="T22" fmla="*/ 6026 w 9385"/>
                            <a:gd name="T23" fmla="*/ 13444 h 13899"/>
                            <a:gd name="T24" fmla="*/ 9380 w 9385"/>
                            <a:gd name="T25" fmla="*/ -435 h 13899"/>
                            <a:gd name="T26" fmla="*/ 9380 w 9385"/>
                            <a:gd name="T27" fmla="*/ 13454 h 138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385" h="13899">
                              <a:moveTo>
                                <a:pt x="0" y="-440"/>
                              </a:moveTo>
                              <a:lnTo>
                                <a:pt x="9385" y="-440"/>
                              </a:lnTo>
                              <a:moveTo>
                                <a:pt x="0" y="8488"/>
                              </a:moveTo>
                              <a:lnTo>
                                <a:pt x="9385" y="8488"/>
                              </a:lnTo>
                              <a:moveTo>
                                <a:pt x="0" y="13449"/>
                              </a:moveTo>
                              <a:lnTo>
                                <a:pt x="9385" y="13449"/>
                              </a:lnTo>
                              <a:moveTo>
                                <a:pt x="5" y="-445"/>
                              </a:moveTo>
                              <a:lnTo>
                                <a:pt x="5" y="13454"/>
                              </a:lnTo>
                              <a:moveTo>
                                <a:pt x="3049" y="8483"/>
                              </a:moveTo>
                              <a:lnTo>
                                <a:pt x="3049" y="13444"/>
                              </a:lnTo>
                              <a:moveTo>
                                <a:pt x="6026" y="8483"/>
                              </a:moveTo>
                              <a:lnTo>
                                <a:pt x="6026" y="13444"/>
                              </a:lnTo>
                              <a:moveTo>
                                <a:pt x="9380" y="-435"/>
                              </a:moveTo>
                              <a:lnTo>
                                <a:pt x="9380" y="1345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4F13" id="AutoShape 11" o:spid="_x0000_s1026" style="position:absolute;left:0;text-align:left;margin-left:63pt;margin-top:84.6pt;width:469.25pt;height:694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85,1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" path="m,-440r9385,m,8488r9385,m,13449r9385,m5,-445r,13899m3049,8483r,4961m6026,8483r,4961m9380,-435r,13889e" filled="f" strokeweight=".48pt">
                <v:path o:connecttype="custom" o:connectlocs="0,-279400;5959475,-279400;0,5389880;5959475,5389880;0,8540115;5959475,8540115;3175,-282575;3175,8543290;1936115,5386705;1936115,8536940;3826510,5386705;3826510,8536940;5956300,-276225;5956300,8543290" o:connectangles="0,0,0,0,0,0,0,0,0,0,0,0,0,0"/>
                <w10:wrap anchorx="page" anchory="page"/>
              </v:shape>
            </w:pict>
          </mc:Fallback>
        </mc:AlternateContent>
      </w:r>
      <w:r w:rsidR="00E17899">
        <w:rPr>
          <w:sz w:val="24"/>
        </w:rPr>
        <w:t>设站单位意见</w:t>
      </w:r>
    </w:p>
    <w:p w:rsidR="0055289E" w:rsidRDefault="00E17899">
      <w:pPr>
        <w:spacing w:before="5"/>
        <w:ind w:left="212"/>
        <w:rPr>
          <w:sz w:val="24"/>
        </w:rPr>
      </w:pPr>
      <w:r>
        <w:rPr>
          <w:sz w:val="24"/>
        </w:rPr>
        <w:t>（盖章）</w:t>
      </w: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spacing w:before="5"/>
        <w:rPr>
          <w:sz w:val="25"/>
        </w:rPr>
      </w:pPr>
    </w:p>
    <w:p w:rsidR="0055289E" w:rsidRDefault="00E17899">
      <w:pPr>
        <w:ind w:left="212"/>
        <w:rPr>
          <w:sz w:val="24"/>
        </w:rPr>
      </w:pPr>
      <w:r>
        <w:rPr>
          <w:sz w:val="24"/>
        </w:rPr>
        <w:t>负责人签字</w:t>
      </w: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spacing w:before="9"/>
        <w:rPr>
          <w:sz w:val="25"/>
        </w:rPr>
      </w:pPr>
    </w:p>
    <w:p w:rsidR="0055289E" w:rsidRDefault="00E17899">
      <w:pPr>
        <w:tabs>
          <w:tab w:val="left" w:pos="1412"/>
          <w:tab w:val="left" w:pos="2132"/>
        </w:tabs>
        <w:spacing w:before="1"/>
        <w:ind w:left="692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:rsidR="00DC4BFD" w:rsidRDefault="00E17899">
      <w:pPr>
        <w:spacing w:before="66"/>
        <w:ind w:left="212"/>
      </w:pPr>
      <w:r>
        <w:br w:type="column"/>
      </w:r>
    </w:p>
    <w:p w:rsidR="00DC4BFD" w:rsidRDefault="00DC4BFD">
      <w:pPr>
        <w:spacing w:before="66"/>
        <w:ind w:left="212"/>
      </w:pPr>
    </w:p>
    <w:p w:rsidR="00DC4BFD" w:rsidRDefault="00DC4BFD">
      <w:pPr>
        <w:spacing w:before="66"/>
        <w:ind w:left="212"/>
      </w:pPr>
    </w:p>
    <w:p w:rsidR="00DC4BFD" w:rsidRDefault="00DC4BFD">
      <w:pPr>
        <w:spacing w:before="66"/>
        <w:ind w:left="212"/>
      </w:pPr>
    </w:p>
    <w:p w:rsidR="00DC4BFD" w:rsidRDefault="00DC4BFD">
      <w:pPr>
        <w:spacing w:before="66"/>
        <w:ind w:left="212"/>
      </w:pPr>
    </w:p>
    <w:p w:rsidR="0055289E" w:rsidRDefault="00E17899">
      <w:pPr>
        <w:spacing w:before="66"/>
        <w:ind w:left="212"/>
        <w:rPr>
          <w:sz w:val="24"/>
        </w:rPr>
      </w:pPr>
      <w:r>
        <w:rPr>
          <w:sz w:val="24"/>
        </w:rPr>
        <w:t>高校所属院系意见</w:t>
      </w:r>
    </w:p>
    <w:p w:rsidR="0055289E" w:rsidRDefault="00E17899">
      <w:pPr>
        <w:spacing w:before="5"/>
        <w:ind w:left="212"/>
        <w:rPr>
          <w:sz w:val="24"/>
        </w:rPr>
      </w:pPr>
      <w:r>
        <w:rPr>
          <w:sz w:val="24"/>
        </w:rPr>
        <w:t>（盖章）</w:t>
      </w: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spacing w:before="5"/>
        <w:rPr>
          <w:sz w:val="25"/>
        </w:rPr>
      </w:pPr>
    </w:p>
    <w:p w:rsidR="0055289E" w:rsidRDefault="00E17899">
      <w:pPr>
        <w:ind w:left="212"/>
        <w:rPr>
          <w:sz w:val="24"/>
        </w:rPr>
      </w:pPr>
      <w:r>
        <w:rPr>
          <w:sz w:val="24"/>
        </w:rPr>
        <w:t>负责人签字</w:t>
      </w: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spacing w:before="9"/>
        <w:rPr>
          <w:sz w:val="25"/>
        </w:rPr>
      </w:pPr>
    </w:p>
    <w:p w:rsidR="0055289E" w:rsidRDefault="00E17899">
      <w:pPr>
        <w:tabs>
          <w:tab w:val="left" w:pos="1292"/>
          <w:tab w:val="left" w:pos="2012"/>
        </w:tabs>
        <w:spacing w:before="1"/>
        <w:ind w:left="572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:rsidR="00DC4BFD" w:rsidRDefault="00E17899">
      <w:pPr>
        <w:spacing w:before="66"/>
        <w:ind w:left="212"/>
      </w:pPr>
      <w:r>
        <w:br w:type="column"/>
      </w:r>
    </w:p>
    <w:p w:rsidR="00DC4BFD" w:rsidRDefault="00DC4BFD">
      <w:pPr>
        <w:spacing w:before="66"/>
        <w:ind w:left="212"/>
      </w:pPr>
    </w:p>
    <w:p w:rsidR="00DC4BFD" w:rsidRDefault="00DC4BFD">
      <w:pPr>
        <w:spacing w:before="66"/>
        <w:ind w:left="212"/>
      </w:pPr>
    </w:p>
    <w:p w:rsidR="00DC4BFD" w:rsidRDefault="00DC4BFD">
      <w:pPr>
        <w:spacing w:before="66"/>
        <w:ind w:left="212"/>
      </w:pPr>
    </w:p>
    <w:p w:rsidR="00DC4BFD" w:rsidRDefault="00DC4BFD">
      <w:pPr>
        <w:spacing w:before="66"/>
        <w:ind w:left="212"/>
      </w:pPr>
    </w:p>
    <w:p w:rsidR="002126F7" w:rsidRDefault="002126F7">
      <w:pPr>
        <w:spacing w:before="66"/>
        <w:ind w:left="212"/>
        <w:rPr>
          <w:sz w:val="24"/>
        </w:rPr>
      </w:pPr>
    </w:p>
    <w:p w:rsidR="0055289E" w:rsidRDefault="00E17899">
      <w:pPr>
        <w:spacing w:before="66"/>
        <w:ind w:left="212"/>
        <w:rPr>
          <w:sz w:val="24"/>
        </w:rPr>
      </w:pPr>
      <w:r>
        <w:rPr>
          <w:sz w:val="24"/>
        </w:rPr>
        <w:t>高校意见</w:t>
      </w:r>
    </w:p>
    <w:p w:rsidR="0055289E" w:rsidRDefault="00E17899">
      <w:pPr>
        <w:spacing w:before="5"/>
        <w:ind w:left="212"/>
        <w:rPr>
          <w:sz w:val="24"/>
        </w:rPr>
      </w:pPr>
      <w:r>
        <w:rPr>
          <w:sz w:val="24"/>
        </w:rPr>
        <w:t>（盖章）</w:t>
      </w: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spacing w:before="5"/>
        <w:rPr>
          <w:sz w:val="25"/>
        </w:rPr>
      </w:pPr>
    </w:p>
    <w:p w:rsidR="0055289E" w:rsidRDefault="00E17899">
      <w:pPr>
        <w:ind w:left="212"/>
        <w:rPr>
          <w:sz w:val="24"/>
        </w:rPr>
      </w:pPr>
      <w:r>
        <w:rPr>
          <w:sz w:val="24"/>
        </w:rPr>
        <w:t>负责人签字</w:t>
      </w: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rPr>
          <w:sz w:val="24"/>
        </w:rPr>
      </w:pPr>
    </w:p>
    <w:p w:rsidR="0055289E" w:rsidRDefault="0055289E">
      <w:pPr>
        <w:pStyle w:val="a3"/>
        <w:spacing w:before="9"/>
        <w:rPr>
          <w:sz w:val="25"/>
        </w:rPr>
      </w:pPr>
    </w:p>
    <w:p w:rsidR="0055289E" w:rsidRDefault="00E17899">
      <w:pPr>
        <w:tabs>
          <w:tab w:val="left" w:pos="1652"/>
          <w:tab w:val="left" w:pos="2372"/>
        </w:tabs>
        <w:spacing w:before="1"/>
        <w:ind w:left="932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:rsidR="0055289E" w:rsidRDefault="0055289E">
      <w:pPr>
        <w:rPr>
          <w:sz w:val="24"/>
        </w:rPr>
        <w:sectPr w:rsidR="0055289E">
          <w:type w:val="continuous"/>
          <w:pgSz w:w="11910" w:h="16840"/>
          <w:pgMar w:top="1600" w:right="1140" w:bottom="280" w:left="1160" w:header="720" w:footer="720" w:gutter="0"/>
          <w:cols w:num="3" w:space="720" w:equalWidth="0">
            <w:col w:w="2413" w:space="630"/>
            <w:col w:w="2293" w:space="685"/>
            <w:col w:w="3589"/>
          </w:cols>
        </w:sectPr>
      </w:pPr>
    </w:p>
    <w:p w:rsidR="0055289E" w:rsidRDefault="00E17899">
      <w:pPr>
        <w:spacing w:before="58" w:line="388" w:lineRule="auto"/>
        <w:ind w:left="428" w:right="444" w:firstLine="600"/>
        <w:jc w:val="both"/>
        <w:rPr>
          <w:sz w:val="30"/>
        </w:rPr>
      </w:pPr>
      <w:r>
        <w:rPr>
          <w:spacing w:val="-18"/>
          <w:sz w:val="30"/>
        </w:rPr>
        <w:lastRenderedPageBreak/>
        <w:t>备注：“国家级学术头衔”是指：院士、中组部人才计划、国家</w:t>
      </w:r>
      <w:r>
        <w:rPr>
          <w:spacing w:val="-1"/>
          <w:sz w:val="30"/>
        </w:rPr>
        <w:t>高层次人才特殊支持计划、长江学者奖励计划、国家杰出青年科学</w:t>
      </w:r>
      <w:r>
        <w:rPr>
          <w:sz w:val="30"/>
        </w:rPr>
        <w:t>基金项目、国家优秀青年科学基金项目；</w:t>
      </w:r>
    </w:p>
    <w:p w:rsidR="0055289E" w:rsidRDefault="00E17899">
      <w:pPr>
        <w:spacing w:before="4" w:line="388" w:lineRule="auto"/>
        <w:ind w:left="428" w:right="444" w:firstLine="600"/>
        <w:jc w:val="both"/>
        <w:rPr>
          <w:sz w:val="30"/>
        </w:rPr>
      </w:pPr>
      <w:r>
        <w:rPr>
          <w:spacing w:val="-7"/>
          <w:sz w:val="30"/>
        </w:rPr>
        <w:t>“省级学术头衔”是指：省“双千计划”</w:t>
      </w:r>
      <w:r>
        <w:rPr>
          <w:spacing w:val="4"/>
          <w:sz w:val="30"/>
        </w:rPr>
        <w:t>（</w:t>
      </w:r>
      <w:r>
        <w:rPr>
          <w:spacing w:val="-13"/>
          <w:sz w:val="30"/>
        </w:rPr>
        <w:t xml:space="preserve">赣鄱英才 </w:t>
      </w:r>
      <w:r>
        <w:rPr>
          <w:spacing w:val="1"/>
          <w:sz w:val="30"/>
        </w:rPr>
        <w:t>5</w:t>
      </w:r>
      <w:r>
        <w:rPr>
          <w:spacing w:val="-2"/>
          <w:sz w:val="30"/>
        </w:rPr>
        <w:t>5</w:t>
      </w:r>
      <w:r>
        <w:rPr>
          <w:spacing w:val="3"/>
          <w:sz w:val="30"/>
        </w:rPr>
        <w:t>5</w:t>
      </w:r>
      <w:r>
        <w:rPr>
          <w:spacing w:val="-147"/>
          <w:sz w:val="30"/>
        </w:rPr>
        <w:t>）</w:t>
      </w:r>
      <w:r>
        <w:rPr>
          <w:spacing w:val="2"/>
          <w:sz w:val="30"/>
        </w:rPr>
        <w:t>、井</w:t>
      </w:r>
      <w:r>
        <w:rPr>
          <w:spacing w:val="1"/>
          <w:sz w:val="30"/>
        </w:rPr>
        <w:t>冈学者奖励计划、省人社厅百千万人才工程、省科技厅主要学科学</w:t>
      </w:r>
      <w:r>
        <w:rPr>
          <w:spacing w:val="-8"/>
          <w:sz w:val="30"/>
        </w:rPr>
        <w:t>术和技术带头人、省委宣传部“四个一批”。</w:t>
      </w:r>
    </w:p>
    <w:p w:rsidR="0055289E" w:rsidRDefault="0055289E" w:rsidP="004942C6">
      <w:pPr>
        <w:spacing w:before="64"/>
        <w:rPr>
          <w:rFonts w:ascii="宋体" w:hAnsi="宋体" w:hint="eastAsia"/>
          <w:sz w:val="28"/>
        </w:rPr>
      </w:pPr>
    </w:p>
    <w:sectPr w:rsidR="0055289E" w:rsidSect="0055289E">
      <w:pgSz w:w="11910" w:h="16840"/>
      <w:pgMar w:top="158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DA" w:rsidRDefault="00C400DA">
      <w:r>
        <w:separator/>
      </w:r>
    </w:p>
  </w:endnote>
  <w:endnote w:type="continuationSeparator" w:id="0">
    <w:p w:rsidR="00C400DA" w:rsidRDefault="00C4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DA" w:rsidRDefault="00C400DA">
      <w:r>
        <w:separator/>
      </w:r>
    </w:p>
  </w:footnote>
  <w:footnote w:type="continuationSeparator" w:id="0">
    <w:p w:rsidR="00C400DA" w:rsidRDefault="00C4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18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9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0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1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2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3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48" w:hanging="181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2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4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6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8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0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2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44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64" w:hanging="181"/>
      </w:pPr>
      <w:rPr>
        <w:rFonts w:hint="default"/>
        <w:lang w:val="zh-CN" w:eastAsia="zh-CN" w:bidi="zh-CN"/>
      </w:rPr>
    </w:lvl>
  </w:abstractNum>
  <w:abstractNum w:abstractNumId="2" w15:restartNumberingAfterBreak="0">
    <w:nsid w:val="59ADCABA"/>
    <w:multiLevelType w:val="multilevel"/>
    <w:tmpl w:val="59ADCABA"/>
    <w:lvl w:ilvl="0">
      <w:start w:val="3"/>
      <w:numFmt w:val="decimal"/>
      <w:lvlText w:val="%1."/>
      <w:lvlJc w:val="left"/>
      <w:pPr>
        <w:ind w:left="28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18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9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0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1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2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39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48" w:hanging="18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9E"/>
    <w:rsid w:val="00097DD9"/>
    <w:rsid w:val="000B468A"/>
    <w:rsid w:val="000E0F12"/>
    <w:rsid w:val="00101C4A"/>
    <w:rsid w:val="00106257"/>
    <w:rsid w:val="00140D7C"/>
    <w:rsid w:val="0014313B"/>
    <w:rsid w:val="00157541"/>
    <w:rsid w:val="002126F7"/>
    <w:rsid w:val="00235CDB"/>
    <w:rsid w:val="0027750A"/>
    <w:rsid w:val="00282E84"/>
    <w:rsid w:val="002C1FFB"/>
    <w:rsid w:val="002D1419"/>
    <w:rsid w:val="00342EF1"/>
    <w:rsid w:val="004942C6"/>
    <w:rsid w:val="00516575"/>
    <w:rsid w:val="005360FC"/>
    <w:rsid w:val="0055289E"/>
    <w:rsid w:val="00634F0B"/>
    <w:rsid w:val="00814B27"/>
    <w:rsid w:val="0081779D"/>
    <w:rsid w:val="008305AF"/>
    <w:rsid w:val="008F23FE"/>
    <w:rsid w:val="00920932"/>
    <w:rsid w:val="00964322"/>
    <w:rsid w:val="0099427A"/>
    <w:rsid w:val="009B3FB9"/>
    <w:rsid w:val="00A47247"/>
    <w:rsid w:val="00AC0A29"/>
    <w:rsid w:val="00AF5625"/>
    <w:rsid w:val="00C400DA"/>
    <w:rsid w:val="00C67B78"/>
    <w:rsid w:val="00DC4BFD"/>
    <w:rsid w:val="00E17899"/>
    <w:rsid w:val="00EB06A6"/>
    <w:rsid w:val="00F63C76"/>
    <w:rsid w:val="47A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E32327-1205-47AD-B306-840A3BDD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89E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55289E"/>
    <w:pPr>
      <w:ind w:left="1894" w:right="1915"/>
      <w:jc w:val="center"/>
      <w:outlineLvl w:val="0"/>
    </w:pPr>
    <w:rPr>
      <w:rFonts w:ascii="方正小标宋简体" w:eastAsia="方正小标宋简体" w:hAnsi="方正小标宋简体" w:cs="方正小标宋简体"/>
      <w:sz w:val="48"/>
      <w:szCs w:val="48"/>
    </w:rPr>
  </w:style>
  <w:style w:type="paragraph" w:styleId="2">
    <w:name w:val="heading 2"/>
    <w:basedOn w:val="a"/>
    <w:next w:val="a"/>
    <w:uiPriority w:val="1"/>
    <w:qFormat/>
    <w:rsid w:val="0055289E"/>
    <w:pPr>
      <w:spacing w:before="39"/>
      <w:ind w:left="1894"/>
      <w:jc w:val="center"/>
      <w:outlineLvl w:val="1"/>
    </w:pPr>
    <w:rPr>
      <w:rFonts w:ascii="楷体" w:eastAsia="楷体" w:hAnsi="楷体" w:cs="楷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5289E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52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5289E"/>
    <w:pPr>
      <w:ind w:left="393" w:hanging="182"/>
    </w:pPr>
  </w:style>
  <w:style w:type="paragraph" w:customStyle="1" w:styleId="TableParagraph">
    <w:name w:val="Table Paragraph"/>
    <w:basedOn w:val="a"/>
    <w:uiPriority w:val="1"/>
    <w:qFormat/>
    <w:rsid w:val="0055289E"/>
  </w:style>
  <w:style w:type="paragraph" w:styleId="a5">
    <w:name w:val="header"/>
    <w:basedOn w:val="a"/>
    <w:link w:val="Char"/>
    <w:rsid w:val="00634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4F0B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634F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34F0B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634F0B"/>
    <w:rPr>
      <w:sz w:val="18"/>
      <w:szCs w:val="18"/>
    </w:rPr>
  </w:style>
  <w:style w:type="character" w:customStyle="1" w:styleId="Char1">
    <w:name w:val="批注框文本 Char"/>
    <w:basedOn w:val="a0"/>
    <w:link w:val="a7"/>
    <w:rsid w:val="00634F0B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389</Words>
  <Characters>2219</Characters>
  <Application>Microsoft Office Word</Application>
  <DocSecurity>0</DocSecurity>
  <Lines>18</Lines>
  <Paragraphs>5</Paragraphs>
  <ScaleCrop>false</ScaleCrop>
  <Company>HP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2022-12-08T03:20:00Z</cp:lastPrinted>
  <dcterms:created xsi:type="dcterms:W3CDTF">2022-12-14T06:15:00Z</dcterms:created>
  <dcterms:modified xsi:type="dcterms:W3CDTF">2022-12-14T06:22:00Z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F9283CA97A08469F9DA6AFE3CC9A393F</vt:lpwstr>
  </property>
</Properties>
</file>